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1294E" w14:textId="43C511DC" w:rsidR="003971C0" w:rsidRPr="00F11A3C" w:rsidRDefault="003971C0" w:rsidP="003971C0">
      <w:pPr>
        <w:pStyle w:val="Default"/>
        <w:jc w:val="center"/>
        <w:rPr>
          <w:rFonts w:ascii="Arial" w:hAnsi="Arial" w:cs="Arial"/>
          <w:b/>
          <w:bCs/>
          <w:sz w:val="23"/>
          <w:szCs w:val="23"/>
        </w:rPr>
      </w:pPr>
      <w:r w:rsidRPr="00F11A3C">
        <w:rPr>
          <w:rFonts w:ascii="Arial" w:hAnsi="Arial" w:cs="Arial"/>
          <w:sz w:val="23"/>
          <w:szCs w:val="23"/>
        </w:rPr>
        <w:t xml:space="preserve"> </w:t>
      </w:r>
      <w:r w:rsidRPr="00F11A3C">
        <w:rPr>
          <w:rFonts w:ascii="Arial" w:hAnsi="Arial" w:cs="Arial"/>
          <w:b/>
          <w:bCs/>
          <w:sz w:val="23"/>
          <w:szCs w:val="23"/>
        </w:rPr>
        <w:t xml:space="preserve">Water Conservation Advisory Council Meeting </w:t>
      </w:r>
      <w:r w:rsidR="005E15EB">
        <w:rPr>
          <w:rFonts w:ascii="Arial" w:hAnsi="Arial" w:cs="Arial"/>
          <w:b/>
          <w:bCs/>
          <w:sz w:val="23"/>
          <w:szCs w:val="23"/>
        </w:rPr>
        <w:t>Minutes</w:t>
      </w:r>
    </w:p>
    <w:p w14:paraId="399E1A0C" w14:textId="2162D05B" w:rsidR="00C22DEE" w:rsidRPr="00F11A3C" w:rsidRDefault="00C22DEE" w:rsidP="006D7705">
      <w:pPr>
        <w:pStyle w:val="Default"/>
        <w:jc w:val="center"/>
        <w:rPr>
          <w:rFonts w:ascii="Arial" w:hAnsi="Arial" w:cs="Arial"/>
          <w:sz w:val="23"/>
          <w:szCs w:val="23"/>
        </w:rPr>
      </w:pPr>
      <w:r w:rsidRPr="00F11A3C">
        <w:rPr>
          <w:rFonts w:ascii="Arial" w:hAnsi="Arial" w:cs="Arial"/>
          <w:sz w:val="23"/>
          <w:szCs w:val="23"/>
        </w:rPr>
        <w:t>T</w:t>
      </w:r>
      <w:r w:rsidR="0018526C">
        <w:rPr>
          <w:rFonts w:ascii="Arial" w:hAnsi="Arial" w:cs="Arial"/>
          <w:sz w:val="23"/>
          <w:szCs w:val="23"/>
        </w:rPr>
        <w:t>uesday</w:t>
      </w:r>
      <w:r w:rsidRPr="00F11A3C">
        <w:rPr>
          <w:rFonts w:ascii="Arial" w:hAnsi="Arial" w:cs="Arial"/>
          <w:sz w:val="23"/>
          <w:szCs w:val="23"/>
        </w:rPr>
        <w:t xml:space="preserve">, </w:t>
      </w:r>
      <w:r w:rsidR="00A0264D">
        <w:rPr>
          <w:rFonts w:ascii="Arial" w:hAnsi="Arial" w:cs="Arial"/>
          <w:sz w:val="23"/>
          <w:szCs w:val="23"/>
        </w:rPr>
        <w:t>February 24</w:t>
      </w:r>
      <w:r w:rsidR="006E751F">
        <w:rPr>
          <w:rFonts w:ascii="Arial" w:hAnsi="Arial" w:cs="Arial"/>
          <w:sz w:val="23"/>
          <w:szCs w:val="23"/>
        </w:rPr>
        <w:t>, 2026</w:t>
      </w:r>
    </w:p>
    <w:p w14:paraId="66B3B118" w14:textId="029DB1AA" w:rsidR="008C3408" w:rsidRPr="0049060F" w:rsidRDefault="008C3408" w:rsidP="006D7705">
      <w:pPr>
        <w:pStyle w:val="Default"/>
        <w:jc w:val="center"/>
        <w:rPr>
          <w:rFonts w:ascii="Arial" w:hAnsi="Arial" w:cs="Arial"/>
          <w:sz w:val="23"/>
          <w:szCs w:val="23"/>
        </w:rPr>
      </w:pPr>
      <w:r w:rsidRPr="00F11A3C">
        <w:rPr>
          <w:rFonts w:ascii="Arial" w:hAnsi="Arial" w:cs="Arial"/>
          <w:sz w:val="23"/>
          <w:szCs w:val="23"/>
        </w:rPr>
        <w:t xml:space="preserve">Public </w:t>
      </w:r>
      <w:r w:rsidRPr="0049060F">
        <w:rPr>
          <w:rFonts w:ascii="Arial" w:hAnsi="Arial" w:cs="Arial"/>
          <w:sz w:val="23"/>
          <w:szCs w:val="23"/>
        </w:rPr>
        <w:t>Welcome:</w:t>
      </w:r>
    </w:p>
    <w:p w14:paraId="4A5BC16A" w14:textId="47B13B64" w:rsidR="003B1004" w:rsidRDefault="003B1004" w:rsidP="006D7705">
      <w:pPr>
        <w:pStyle w:val="Default"/>
        <w:jc w:val="center"/>
        <w:rPr>
          <w:rFonts w:ascii="Arial" w:hAnsi="Arial" w:cs="Arial"/>
          <w:sz w:val="23"/>
          <w:szCs w:val="23"/>
        </w:rPr>
      </w:pPr>
      <w:r>
        <w:rPr>
          <w:rFonts w:ascii="Arial" w:hAnsi="Arial" w:cs="Arial"/>
          <w:sz w:val="23"/>
          <w:szCs w:val="23"/>
        </w:rPr>
        <w:t>San Jacinto River Authority</w:t>
      </w:r>
    </w:p>
    <w:p w14:paraId="7FD5F6BD" w14:textId="348AC2B1" w:rsidR="006D7705" w:rsidRDefault="006D7705" w:rsidP="006D7705">
      <w:pPr>
        <w:pStyle w:val="Default"/>
        <w:jc w:val="center"/>
        <w:rPr>
          <w:rFonts w:ascii="Arial" w:hAnsi="Arial" w:cs="Arial"/>
          <w:sz w:val="23"/>
          <w:szCs w:val="23"/>
        </w:rPr>
      </w:pPr>
      <w:r w:rsidRPr="006D7705">
        <w:rPr>
          <w:rFonts w:ascii="Arial" w:hAnsi="Arial" w:cs="Arial"/>
          <w:sz w:val="23"/>
          <w:szCs w:val="23"/>
        </w:rPr>
        <w:t>1577 Dam Site Rd., Conroe, TX  77304</w:t>
      </w:r>
    </w:p>
    <w:p w14:paraId="422455EA" w14:textId="0B2AD591" w:rsidR="005E15EB" w:rsidRPr="000C733B" w:rsidRDefault="002451F1" w:rsidP="005E15EB">
      <w:pPr>
        <w:rPr>
          <w:rFonts w:ascii="Arial" w:hAnsi="Arial" w:cs="Arial"/>
          <w:sz w:val="23"/>
          <w:szCs w:val="23"/>
        </w:rPr>
      </w:pPr>
      <w:r w:rsidRPr="002451F1">
        <w:rPr>
          <w:rFonts w:ascii="Arial" w:hAnsi="Arial" w:cs="Arial"/>
          <w:color w:val="000000"/>
          <w:sz w:val="23"/>
          <w:szCs w:val="23"/>
          <w14:ligatures w14:val="standardContextual"/>
        </w:rPr>
        <w:t>10:30 a.m. – 1:00 p.m.</w:t>
      </w:r>
      <w:r w:rsidR="00C22DEE" w:rsidRPr="00F11A3C">
        <w:rPr>
          <w:rFonts w:ascii="Arial" w:hAnsi="Arial" w:cs="Arial"/>
          <w:sz w:val="23"/>
          <w:szCs w:val="23"/>
        </w:rPr>
        <w:br/>
      </w:r>
      <w:r w:rsidR="005E15EB" w:rsidRPr="000C733B">
        <w:rPr>
          <w:rFonts w:ascii="Arial" w:hAnsi="Arial" w:cs="Arial"/>
          <w:sz w:val="23"/>
          <w:szCs w:val="23"/>
        </w:rPr>
        <w:t xml:space="preserve">Meeting Chaired by: </w:t>
      </w:r>
      <w:r w:rsidR="005E15EB">
        <w:rPr>
          <w:rFonts w:ascii="Arial" w:hAnsi="Arial" w:cs="Arial"/>
          <w:sz w:val="23"/>
          <w:szCs w:val="23"/>
        </w:rPr>
        <w:t xml:space="preserve">Aubrey Spear, Vice Presiding Officer, and </w:t>
      </w:r>
      <w:r w:rsidR="005E15EB" w:rsidRPr="000C733B">
        <w:rPr>
          <w:rFonts w:ascii="Arial" w:hAnsi="Arial" w:cs="Arial"/>
          <w:sz w:val="23"/>
          <w:szCs w:val="23"/>
        </w:rPr>
        <w:t>Karen Guz, Presiding Officer</w:t>
      </w:r>
    </w:p>
    <w:p w14:paraId="0700B6F2" w14:textId="7C2B16E7" w:rsidR="005E15EB" w:rsidRPr="000C733B" w:rsidRDefault="005E15EB" w:rsidP="005E15EB">
      <w:pPr>
        <w:rPr>
          <w:rFonts w:ascii="Arial" w:hAnsi="Arial" w:cs="Arial"/>
          <w:sz w:val="23"/>
          <w:szCs w:val="23"/>
        </w:rPr>
      </w:pPr>
      <w:r w:rsidRPr="000C733B">
        <w:rPr>
          <w:rFonts w:ascii="Arial" w:hAnsi="Arial" w:cs="Arial"/>
          <w:sz w:val="23"/>
          <w:szCs w:val="23"/>
        </w:rPr>
        <w:t>Meeting Facilitator: Denise Livingston, Staff Support</w:t>
      </w:r>
      <w:r>
        <w:rPr>
          <w:rFonts w:ascii="Arial" w:hAnsi="Arial" w:cs="Arial"/>
          <w:sz w:val="23"/>
          <w:szCs w:val="23"/>
        </w:rPr>
        <w:t xml:space="preserve"> to the Council</w:t>
      </w:r>
    </w:p>
    <w:p w14:paraId="41771996" w14:textId="77777777" w:rsidR="005E15EB" w:rsidRPr="000C733B" w:rsidRDefault="005E15EB" w:rsidP="005E15EB">
      <w:pPr>
        <w:rPr>
          <w:rFonts w:ascii="Arial" w:hAnsi="Arial" w:cs="Arial"/>
          <w:sz w:val="23"/>
          <w:szCs w:val="23"/>
        </w:rPr>
      </w:pPr>
    </w:p>
    <w:tbl>
      <w:tblPr>
        <w:tblW w:w="9195" w:type="dxa"/>
        <w:jc w:val="center"/>
        <w:tblLook w:val="04A0" w:firstRow="1" w:lastRow="0" w:firstColumn="1" w:lastColumn="0" w:noHBand="0" w:noVBand="1"/>
      </w:tblPr>
      <w:tblGrid>
        <w:gridCol w:w="2651"/>
        <w:gridCol w:w="1888"/>
        <w:gridCol w:w="2651"/>
        <w:gridCol w:w="2005"/>
      </w:tblGrid>
      <w:tr w:rsidR="005E15EB" w:rsidRPr="000C733B" w14:paraId="19BC9E4E" w14:textId="77777777" w:rsidTr="00BA3B53">
        <w:trPr>
          <w:trHeight w:val="123"/>
          <w:jc w:val="center"/>
        </w:trPr>
        <w:tc>
          <w:tcPr>
            <w:tcW w:w="2651" w:type="dxa"/>
            <w:tcBorders>
              <w:top w:val="single" w:sz="4" w:space="0" w:color="auto"/>
              <w:left w:val="single" w:sz="4" w:space="0" w:color="auto"/>
              <w:bottom w:val="single" w:sz="4" w:space="0" w:color="auto"/>
              <w:right w:val="single" w:sz="4" w:space="0" w:color="auto"/>
            </w:tcBorders>
            <w:vAlign w:val="center"/>
            <w:hideMark/>
          </w:tcPr>
          <w:p w14:paraId="111D67C3" w14:textId="77777777" w:rsidR="005E15EB" w:rsidRPr="00D50693" w:rsidRDefault="005E15EB" w:rsidP="00BA3B53">
            <w:pPr>
              <w:rPr>
                <w:rFonts w:ascii="Arial" w:eastAsia="Times New Roman" w:hAnsi="Arial" w:cs="Arial"/>
                <w:bCs/>
                <w:i/>
                <w:iCs/>
                <w:sz w:val="20"/>
                <w:szCs w:val="20"/>
              </w:rPr>
            </w:pPr>
            <w:r w:rsidRPr="00D50693">
              <w:rPr>
                <w:rFonts w:ascii="Arial" w:eastAsia="Times New Roman" w:hAnsi="Arial" w:cs="Arial"/>
                <w:bCs/>
                <w:i/>
                <w:iCs/>
                <w:sz w:val="20"/>
                <w:szCs w:val="20"/>
              </w:rPr>
              <w:t>Texas Commission on Environmental Quality</w:t>
            </w:r>
          </w:p>
        </w:tc>
        <w:tc>
          <w:tcPr>
            <w:tcW w:w="1888" w:type="dxa"/>
            <w:tcBorders>
              <w:top w:val="single" w:sz="4" w:space="0" w:color="auto"/>
              <w:left w:val="nil"/>
              <w:bottom w:val="single" w:sz="4" w:space="0" w:color="auto"/>
              <w:right w:val="single" w:sz="4" w:space="0" w:color="auto"/>
            </w:tcBorders>
            <w:vAlign w:val="center"/>
            <w:hideMark/>
          </w:tcPr>
          <w:p w14:paraId="30225645" w14:textId="77777777" w:rsidR="005E15EB" w:rsidRPr="001774F3" w:rsidRDefault="005E15EB" w:rsidP="00BA3B53">
            <w:pPr>
              <w:jc w:val="center"/>
              <w:rPr>
                <w:rFonts w:ascii="Arial" w:eastAsia="Times New Roman" w:hAnsi="Arial" w:cs="Arial"/>
                <w:color w:val="F2F2F2" w:themeColor="background1" w:themeShade="F2"/>
                <w:sz w:val="20"/>
                <w:szCs w:val="20"/>
              </w:rPr>
            </w:pPr>
            <w:r w:rsidRPr="001774F3">
              <w:rPr>
                <w:rFonts w:ascii="Arial" w:eastAsia="Times New Roman" w:hAnsi="Arial" w:cs="Arial"/>
                <w:color w:val="F2F2F2" w:themeColor="background1" w:themeShade="F2"/>
                <w:sz w:val="20"/>
                <w:szCs w:val="20"/>
              </w:rPr>
              <w:t>Leslie Patterson</w:t>
            </w:r>
          </w:p>
          <w:p w14:paraId="305451E9" w14:textId="77777777" w:rsidR="005E15EB" w:rsidRPr="00EB1D0B" w:rsidRDefault="005E15EB" w:rsidP="00BA3B53">
            <w:pPr>
              <w:jc w:val="center"/>
              <w:rPr>
                <w:rFonts w:ascii="Arial" w:eastAsia="Times New Roman" w:hAnsi="Arial" w:cs="Arial"/>
                <w:sz w:val="20"/>
                <w:szCs w:val="20"/>
              </w:rPr>
            </w:pPr>
            <w:r>
              <w:rPr>
                <w:rFonts w:ascii="Arial" w:eastAsia="Times New Roman" w:hAnsi="Arial" w:cs="Arial"/>
                <w:sz w:val="20"/>
                <w:szCs w:val="20"/>
              </w:rPr>
              <w:t>Ashley Niell</w:t>
            </w:r>
          </w:p>
        </w:tc>
        <w:tc>
          <w:tcPr>
            <w:tcW w:w="2651" w:type="dxa"/>
            <w:tcBorders>
              <w:top w:val="single" w:sz="4" w:space="0" w:color="auto"/>
              <w:left w:val="nil"/>
              <w:bottom w:val="single" w:sz="4" w:space="0" w:color="auto"/>
              <w:right w:val="single" w:sz="4" w:space="0" w:color="auto"/>
            </w:tcBorders>
            <w:vAlign w:val="center"/>
            <w:hideMark/>
          </w:tcPr>
          <w:p w14:paraId="2DD71E01" w14:textId="77777777" w:rsidR="005E15EB" w:rsidRPr="00D50693" w:rsidRDefault="005E15EB" w:rsidP="00BA3B53">
            <w:pPr>
              <w:rPr>
                <w:rFonts w:ascii="Arial" w:eastAsia="Times New Roman" w:hAnsi="Arial" w:cs="Arial"/>
                <w:bCs/>
                <w:i/>
                <w:iCs/>
                <w:sz w:val="20"/>
                <w:szCs w:val="20"/>
              </w:rPr>
            </w:pPr>
            <w:r w:rsidRPr="00D50693">
              <w:rPr>
                <w:rFonts w:ascii="Arial" w:eastAsia="Times New Roman" w:hAnsi="Arial" w:cs="Arial"/>
                <w:bCs/>
                <w:i/>
                <w:iCs/>
                <w:sz w:val="20"/>
                <w:szCs w:val="20"/>
              </w:rPr>
              <w:t>Institutional Water Users</w:t>
            </w:r>
          </w:p>
        </w:tc>
        <w:tc>
          <w:tcPr>
            <w:tcW w:w="2005" w:type="dxa"/>
            <w:tcBorders>
              <w:top w:val="single" w:sz="4" w:space="0" w:color="auto"/>
              <w:left w:val="nil"/>
              <w:bottom w:val="single" w:sz="4" w:space="0" w:color="auto"/>
              <w:right w:val="single" w:sz="4" w:space="0" w:color="auto"/>
            </w:tcBorders>
            <w:vAlign w:val="center"/>
            <w:hideMark/>
          </w:tcPr>
          <w:p w14:paraId="30A6D558" w14:textId="77777777" w:rsidR="005E15EB" w:rsidRPr="00D50693" w:rsidRDefault="005E15EB" w:rsidP="00BA3B53">
            <w:pPr>
              <w:jc w:val="center"/>
              <w:rPr>
                <w:rFonts w:ascii="Arial" w:eastAsia="Times New Roman" w:hAnsi="Arial" w:cs="Arial"/>
                <w:sz w:val="20"/>
                <w:szCs w:val="20"/>
              </w:rPr>
            </w:pPr>
            <w:r w:rsidRPr="00D50693">
              <w:rPr>
                <w:rFonts w:ascii="Arial" w:eastAsia="Times New Roman" w:hAnsi="Arial" w:cs="Arial"/>
                <w:sz w:val="20"/>
                <w:szCs w:val="20"/>
              </w:rPr>
              <w:t>Eddie Wilcut</w:t>
            </w:r>
          </w:p>
          <w:p w14:paraId="0B5367AA" w14:textId="77777777" w:rsidR="005E15EB" w:rsidRPr="00D50693" w:rsidRDefault="005E15EB" w:rsidP="00BA3B53">
            <w:pPr>
              <w:jc w:val="center"/>
              <w:rPr>
                <w:rFonts w:ascii="Arial" w:eastAsia="Times New Roman" w:hAnsi="Arial" w:cs="Arial"/>
                <w:sz w:val="20"/>
                <w:szCs w:val="20"/>
              </w:rPr>
            </w:pPr>
            <w:r w:rsidRPr="00F45A40">
              <w:rPr>
                <w:rFonts w:ascii="Arial" w:eastAsia="Times New Roman" w:hAnsi="Arial" w:cs="Arial"/>
                <w:color w:val="D9D9D9" w:themeColor="background1" w:themeShade="D9"/>
                <w:sz w:val="20"/>
                <w:szCs w:val="20"/>
              </w:rPr>
              <w:t>Vacant</w:t>
            </w:r>
          </w:p>
        </w:tc>
      </w:tr>
      <w:tr w:rsidR="005E15EB" w:rsidRPr="000C733B" w14:paraId="37595C56" w14:textId="77777777" w:rsidTr="00BA3B53">
        <w:trPr>
          <w:trHeight w:val="123"/>
          <w:jc w:val="center"/>
        </w:trPr>
        <w:tc>
          <w:tcPr>
            <w:tcW w:w="2651" w:type="dxa"/>
            <w:tcBorders>
              <w:top w:val="nil"/>
              <w:left w:val="single" w:sz="4" w:space="0" w:color="auto"/>
              <w:bottom w:val="single" w:sz="4" w:space="0" w:color="auto"/>
              <w:right w:val="single" w:sz="4" w:space="0" w:color="auto"/>
            </w:tcBorders>
            <w:vAlign w:val="center"/>
            <w:hideMark/>
          </w:tcPr>
          <w:p w14:paraId="7411DCFE" w14:textId="77777777" w:rsidR="005E15EB" w:rsidRPr="00D50693" w:rsidRDefault="005E15EB" w:rsidP="00BA3B53">
            <w:pPr>
              <w:rPr>
                <w:rFonts w:ascii="Arial" w:eastAsia="Times New Roman" w:hAnsi="Arial" w:cs="Arial"/>
                <w:bCs/>
                <w:i/>
                <w:iCs/>
                <w:sz w:val="20"/>
                <w:szCs w:val="20"/>
              </w:rPr>
            </w:pPr>
            <w:r w:rsidRPr="00D50693">
              <w:rPr>
                <w:rFonts w:ascii="Arial" w:eastAsia="Times New Roman" w:hAnsi="Arial" w:cs="Arial"/>
                <w:bCs/>
                <w:i/>
                <w:iCs/>
                <w:sz w:val="20"/>
                <w:szCs w:val="20"/>
              </w:rPr>
              <w:t>Texas Department of Agriculture</w:t>
            </w:r>
          </w:p>
        </w:tc>
        <w:tc>
          <w:tcPr>
            <w:tcW w:w="1888" w:type="dxa"/>
            <w:tcBorders>
              <w:top w:val="nil"/>
              <w:left w:val="nil"/>
              <w:bottom w:val="single" w:sz="4" w:space="0" w:color="auto"/>
              <w:right w:val="single" w:sz="4" w:space="0" w:color="auto"/>
            </w:tcBorders>
            <w:vAlign w:val="center"/>
            <w:hideMark/>
          </w:tcPr>
          <w:p w14:paraId="6C57E120" w14:textId="77777777" w:rsidR="005E15EB" w:rsidRPr="00D50693" w:rsidRDefault="005E15EB" w:rsidP="00BA3B53">
            <w:pPr>
              <w:jc w:val="center"/>
              <w:rPr>
                <w:rFonts w:ascii="Arial" w:eastAsia="Times New Roman" w:hAnsi="Arial" w:cs="Arial"/>
                <w:sz w:val="20"/>
                <w:szCs w:val="20"/>
              </w:rPr>
            </w:pPr>
            <w:r w:rsidRPr="00D50693">
              <w:rPr>
                <w:rFonts w:ascii="Arial" w:eastAsia="Times New Roman" w:hAnsi="Arial" w:cs="Arial"/>
                <w:sz w:val="20"/>
                <w:szCs w:val="20"/>
              </w:rPr>
              <w:t>David Villarreal</w:t>
            </w:r>
          </w:p>
          <w:p w14:paraId="0264755A" w14:textId="77777777" w:rsidR="005E15EB" w:rsidRPr="00D50693" w:rsidRDefault="005E15EB" w:rsidP="00BA3B53">
            <w:pPr>
              <w:jc w:val="center"/>
              <w:rPr>
                <w:rFonts w:ascii="Arial" w:eastAsia="Times New Roman" w:hAnsi="Arial" w:cs="Arial"/>
                <w:sz w:val="20"/>
                <w:szCs w:val="20"/>
              </w:rPr>
            </w:pPr>
            <w:r w:rsidRPr="00F45A40">
              <w:rPr>
                <w:rFonts w:ascii="Arial" w:eastAsia="Times New Roman" w:hAnsi="Arial" w:cs="Arial"/>
                <w:color w:val="D9D9D9" w:themeColor="background1" w:themeShade="D9"/>
                <w:sz w:val="20"/>
                <w:szCs w:val="20"/>
              </w:rPr>
              <w:t>Vacant</w:t>
            </w:r>
          </w:p>
        </w:tc>
        <w:tc>
          <w:tcPr>
            <w:tcW w:w="2651" w:type="dxa"/>
            <w:tcBorders>
              <w:top w:val="nil"/>
              <w:left w:val="nil"/>
              <w:bottom w:val="single" w:sz="4" w:space="0" w:color="auto"/>
              <w:right w:val="single" w:sz="4" w:space="0" w:color="auto"/>
            </w:tcBorders>
            <w:vAlign w:val="center"/>
            <w:hideMark/>
          </w:tcPr>
          <w:p w14:paraId="62F6A063" w14:textId="77777777" w:rsidR="005E15EB" w:rsidRPr="00EB1D0B" w:rsidRDefault="005E15EB" w:rsidP="00BA3B53">
            <w:pPr>
              <w:rPr>
                <w:rFonts w:ascii="Arial" w:eastAsia="Times New Roman" w:hAnsi="Arial" w:cs="Arial"/>
                <w:bCs/>
                <w:i/>
                <w:iCs/>
                <w:sz w:val="20"/>
                <w:szCs w:val="20"/>
              </w:rPr>
            </w:pPr>
            <w:r w:rsidRPr="00EB1D0B">
              <w:rPr>
                <w:rFonts w:ascii="Arial" w:eastAsia="Times New Roman" w:hAnsi="Arial" w:cs="Arial"/>
                <w:bCs/>
                <w:i/>
                <w:iCs/>
                <w:sz w:val="20"/>
                <w:szCs w:val="20"/>
              </w:rPr>
              <w:t>Professional Organizations Focused on Water Conservation</w:t>
            </w:r>
          </w:p>
        </w:tc>
        <w:tc>
          <w:tcPr>
            <w:tcW w:w="2005" w:type="dxa"/>
            <w:tcBorders>
              <w:top w:val="nil"/>
              <w:left w:val="nil"/>
              <w:bottom w:val="single" w:sz="4" w:space="0" w:color="auto"/>
              <w:right w:val="single" w:sz="4" w:space="0" w:color="auto"/>
            </w:tcBorders>
            <w:vAlign w:val="center"/>
            <w:hideMark/>
          </w:tcPr>
          <w:p w14:paraId="2A73D3A1" w14:textId="77777777" w:rsidR="005E15EB" w:rsidRPr="001774F3" w:rsidRDefault="005E15EB" w:rsidP="00BA3B53">
            <w:pPr>
              <w:jc w:val="center"/>
              <w:rPr>
                <w:rFonts w:ascii="Arial" w:eastAsia="Times New Roman" w:hAnsi="Arial" w:cs="Arial"/>
                <w:color w:val="F2F2F2" w:themeColor="background1" w:themeShade="F2"/>
                <w:sz w:val="20"/>
                <w:szCs w:val="20"/>
              </w:rPr>
            </w:pPr>
            <w:r w:rsidRPr="001774F3">
              <w:rPr>
                <w:rFonts w:ascii="Arial" w:eastAsia="Times New Roman" w:hAnsi="Arial" w:cs="Arial"/>
                <w:color w:val="F2F2F2" w:themeColor="background1" w:themeShade="F2"/>
                <w:sz w:val="20"/>
                <w:szCs w:val="20"/>
              </w:rPr>
              <w:t>Colin McDonald</w:t>
            </w:r>
          </w:p>
          <w:p w14:paraId="388A93EA" w14:textId="77777777" w:rsidR="005E15EB" w:rsidRPr="00EB1D0B" w:rsidRDefault="005E15EB" w:rsidP="00BA3B53">
            <w:pPr>
              <w:jc w:val="center"/>
              <w:rPr>
                <w:rFonts w:ascii="Arial" w:eastAsia="Times New Roman" w:hAnsi="Arial" w:cs="Arial"/>
                <w:sz w:val="20"/>
                <w:szCs w:val="20"/>
              </w:rPr>
            </w:pPr>
            <w:r w:rsidRPr="00EB1D0B">
              <w:rPr>
                <w:rFonts w:ascii="Arial" w:eastAsia="Times New Roman" w:hAnsi="Arial" w:cs="Arial"/>
                <w:sz w:val="20"/>
                <w:szCs w:val="20"/>
              </w:rPr>
              <w:t>Josh Sendejar</w:t>
            </w:r>
          </w:p>
        </w:tc>
      </w:tr>
      <w:tr w:rsidR="005E15EB" w:rsidRPr="000C733B" w14:paraId="353943F6" w14:textId="77777777" w:rsidTr="00BA3B53">
        <w:trPr>
          <w:trHeight w:val="123"/>
          <w:jc w:val="center"/>
        </w:trPr>
        <w:tc>
          <w:tcPr>
            <w:tcW w:w="2651" w:type="dxa"/>
            <w:tcBorders>
              <w:top w:val="nil"/>
              <w:left w:val="single" w:sz="4" w:space="0" w:color="auto"/>
              <w:bottom w:val="single" w:sz="4" w:space="0" w:color="auto"/>
              <w:right w:val="single" w:sz="4" w:space="0" w:color="auto"/>
            </w:tcBorders>
            <w:vAlign w:val="center"/>
            <w:hideMark/>
          </w:tcPr>
          <w:p w14:paraId="7A383165" w14:textId="77777777" w:rsidR="005E15EB" w:rsidRPr="00D50693" w:rsidRDefault="005E15EB" w:rsidP="00BA3B53">
            <w:pPr>
              <w:rPr>
                <w:rFonts w:ascii="Arial" w:eastAsia="Times New Roman" w:hAnsi="Arial" w:cs="Arial"/>
                <w:bCs/>
                <w:i/>
                <w:iCs/>
                <w:sz w:val="20"/>
                <w:szCs w:val="20"/>
              </w:rPr>
            </w:pPr>
            <w:r w:rsidRPr="00D50693">
              <w:rPr>
                <w:rFonts w:ascii="Arial" w:eastAsia="Times New Roman" w:hAnsi="Arial" w:cs="Arial"/>
                <w:bCs/>
                <w:i/>
                <w:iCs/>
                <w:sz w:val="20"/>
                <w:szCs w:val="20"/>
              </w:rPr>
              <w:t>Texas Parks and Wildlife Department</w:t>
            </w:r>
          </w:p>
        </w:tc>
        <w:tc>
          <w:tcPr>
            <w:tcW w:w="1888" w:type="dxa"/>
            <w:tcBorders>
              <w:top w:val="nil"/>
              <w:left w:val="nil"/>
              <w:bottom w:val="single" w:sz="4" w:space="0" w:color="auto"/>
              <w:right w:val="single" w:sz="4" w:space="0" w:color="auto"/>
            </w:tcBorders>
            <w:vAlign w:val="center"/>
            <w:hideMark/>
          </w:tcPr>
          <w:p w14:paraId="58CBEDF2" w14:textId="77777777" w:rsidR="005E15EB" w:rsidRPr="00460C3A" w:rsidRDefault="005E15EB" w:rsidP="00BA3B53">
            <w:pPr>
              <w:jc w:val="center"/>
              <w:rPr>
                <w:rFonts w:ascii="Arial" w:eastAsia="Times New Roman" w:hAnsi="Arial" w:cs="Arial"/>
                <w:color w:val="D9D9D9" w:themeColor="background1" w:themeShade="D9"/>
                <w:sz w:val="20"/>
                <w:szCs w:val="20"/>
              </w:rPr>
            </w:pPr>
            <w:r w:rsidRPr="00460C3A">
              <w:rPr>
                <w:rFonts w:ascii="Arial" w:eastAsia="Times New Roman" w:hAnsi="Arial" w:cs="Arial"/>
                <w:color w:val="D9D9D9" w:themeColor="background1" w:themeShade="D9"/>
                <w:sz w:val="20"/>
                <w:szCs w:val="20"/>
              </w:rPr>
              <w:t>Marty Kelly</w:t>
            </w:r>
          </w:p>
          <w:p w14:paraId="2274394E" w14:textId="77777777" w:rsidR="005E15EB" w:rsidRPr="00D50693" w:rsidRDefault="005E15EB" w:rsidP="00BA3B53">
            <w:pPr>
              <w:jc w:val="center"/>
              <w:rPr>
                <w:rFonts w:ascii="Arial" w:eastAsia="Times New Roman" w:hAnsi="Arial" w:cs="Arial"/>
                <w:sz w:val="20"/>
                <w:szCs w:val="20"/>
              </w:rPr>
            </w:pPr>
            <w:r w:rsidRPr="001774F3">
              <w:rPr>
                <w:rFonts w:ascii="Arial" w:eastAsia="Times New Roman" w:hAnsi="Arial" w:cs="Arial"/>
                <w:color w:val="F2F2F2" w:themeColor="background1" w:themeShade="F2"/>
                <w:sz w:val="20"/>
                <w:szCs w:val="20"/>
              </w:rPr>
              <w:t>Jennifer Whitt</w:t>
            </w:r>
          </w:p>
        </w:tc>
        <w:tc>
          <w:tcPr>
            <w:tcW w:w="2651" w:type="dxa"/>
            <w:tcBorders>
              <w:top w:val="nil"/>
              <w:left w:val="nil"/>
              <w:bottom w:val="single" w:sz="4" w:space="0" w:color="auto"/>
              <w:right w:val="single" w:sz="4" w:space="0" w:color="auto"/>
            </w:tcBorders>
            <w:vAlign w:val="center"/>
            <w:hideMark/>
          </w:tcPr>
          <w:p w14:paraId="5FC71763" w14:textId="77777777" w:rsidR="005E15EB" w:rsidRPr="00EB1D0B" w:rsidRDefault="005E15EB" w:rsidP="00BA3B53">
            <w:pPr>
              <w:rPr>
                <w:rFonts w:ascii="Arial" w:eastAsia="Times New Roman" w:hAnsi="Arial" w:cs="Arial"/>
                <w:bCs/>
                <w:i/>
                <w:iCs/>
                <w:sz w:val="20"/>
                <w:szCs w:val="20"/>
              </w:rPr>
            </w:pPr>
            <w:r w:rsidRPr="00EB1D0B">
              <w:rPr>
                <w:rFonts w:ascii="Arial" w:eastAsia="Times New Roman" w:hAnsi="Arial" w:cs="Arial"/>
                <w:bCs/>
                <w:i/>
                <w:iCs/>
                <w:sz w:val="20"/>
                <w:szCs w:val="20"/>
              </w:rPr>
              <w:t>Higher Education</w:t>
            </w:r>
          </w:p>
        </w:tc>
        <w:tc>
          <w:tcPr>
            <w:tcW w:w="2005" w:type="dxa"/>
            <w:tcBorders>
              <w:top w:val="nil"/>
              <w:left w:val="nil"/>
              <w:bottom w:val="single" w:sz="4" w:space="0" w:color="auto"/>
              <w:right w:val="single" w:sz="4" w:space="0" w:color="auto"/>
            </w:tcBorders>
            <w:vAlign w:val="center"/>
            <w:hideMark/>
          </w:tcPr>
          <w:p w14:paraId="73D917B0" w14:textId="77777777" w:rsidR="005E15EB" w:rsidRPr="001774F3" w:rsidRDefault="005E15EB" w:rsidP="00BA3B53">
            <w:pPr>
              <w:jc w:val="center"/>
              <w:rPr>
                <w:rFonts w:ascii="Arial" w:eastAsia="Times New Roman" w:hAnsi="Arial" w:cs="Arial"/>
                <w:color w:val="F2F2F2" w:themeColor="background1" w:themeShade="F2"/>
                <w:sz w:val="20"/>
                <w:szCs w:val="20"/>
              </w:rPr>
            </w:pPr>
            <w:r w:rsidRPr="001774F3">
              <w:rPr>
                <w:rFonts w:ascii="Arial" w:eastAsia="Times New Roman" w:hAnsi="Arial" w:cs="Arial"/>
                <w:color w:val="F2F2F2" w:themeColor="background1" w:themeShade="F2"/>
                <w:sz w:val="20"/>
                <w:szCs w:val="20"/>
              </w:rPr>
              <w:t>Robert Mace</w:t>
            </w:r>
          </w:p>
          <w:p w14:paraId="6A6EBC43" w14:textId="77777777" w:rsidR="005E15EB" w:rsidRPr="00EB1D0B" w:rsidRDefault="005E15EB" w:rsidP="00BA3B53">
            <w:pPr>
              <w:jc w:val="center"/>
              <w:rPr>
                <w:rFonts w:ascii="Arial" w:eastAsia="Times New Roman" w:hAnsi="Arial" w:cs="Arial"/>
                <w:sz w:val="20"/>
                <w:szCs w:val="20"/>
              </w:rPr>
            </w:pPr>
            <w:r w:rsidRPr="001774F3">
              <w:rPr>
                <w:rFonts w:ascii="Arial" w:eastAsia="Times New Roman" w:hAnsi="Arial" w:cs="Arial"/>
                <w:color w:val="F2F2F2" w:themeColor="background1" w:themeShade="F2"/>
                <w:sz w:val="20"/>
                <w:szCs w:val="20"/>
              </w:rPr>
              <w:t>Allen Berthold</w:t>
            </w:r>
          </w:p>
        </w:tc>
      </w:tr>
      <w:tr w:rsidR="005E15EB" w:rsidRPr="000C733B" w14:paraId="61DA1EF6" w14:textId="77777777" w:rsidTr="00BA3B53">
        <w:trPr>
          <w:trHeight w:val="123"/>
          <w:jc w:val="center"/>
        </w:trPr>
        <w:tc>
          <w:tcPr>
            <w:tcW w:w="2651" w:type="dxa"/>
            <w:tcBorders>
              <w:top w:val="nil"/>
              <w:left w:val="single" w:sz="4" w:space="0" w:color="auto"/>
              <w:bottom w:val="single" w:sz="4" w:space="0" w:color="auto"/>
              <w:right w:val="single" w:sz="4" w:space="0" w:color="auto"/>
            </w:tcBorders>
            <w:vAlign w:val="center"/>
            <w:hideMark/>
          </w:tcPr>
          <w:p w14:paraId="70F1043D" w14:textId="77777777" w:rsidR="005E15EB" w:rsidRPr="00D50693" w:rsidRDefault="005E15EB" w:rsidP="00BA3B53">
            <w:pPr>
              <w:rPr>
                <w:rFonts w:ascii="Arial" w:eastAsia="Times New Roman" w:hAnsi="Arial" w:cs="Arial"/>
                <w:bCs/>
                <w:i/>
                <w:iCs/>
                <w:sz w:val="20"/>
                <w:szCs w:val="20"/>
              </w:rPr>
            </w:pPr>
            <w:r w:rsidRPr="00D50693">
              <w:rPr>
                <w:rFonts w:ascii="Arial" w:eastAsia="Times New Roman" w:hAnsi="Arial" w:cs="Arial"/>
                <w:bCs/>
                <w:i/>
                <w:iCs/>
                <w:sz w:val="20"/>
                <w:szCs w:val="20"/>
              </w:rPr>
              <w:t>Texas State Soil and Water Conservation Board</w:t>
            </w:r>
          </w:p>
        </w:tc>
        <w:tc>
          <w:tcPr>
            <w:tcW w:w="1888" w:type="dxa"/>
            <w:tcBorders>
              <w:top w:val="nil"/>
              <w:left w:val="nil"/>
              <w:bottom w:val="single" w:sz="4" w:space="0" w:color="auto"/>
              <w:right w:val="single" w:sz="4" w:space="0" w:color="auto"/>
            </w:tcBorders>
            <w:vAlign w:val="center"/>
            <w:hideMark/>
          </w:tcPr>
          <w:p w14:paraId="693C8A20" w14:textId="77777777" w:rsidR="005E15EB" w:rsidRPr="00EB1D0B" w:rsidRDefault="005E15EB" w:rsidP="00BA3B53">
            <w:pPr>
              <w:jc w:val="center"/>
              <w:rPr>
                <w:rFonts w:ascii="Arial" w:eastAsia="Times New Roman" w:hAnsi="Arial" w:cs="Arial"/>
                <w:color w:val="D9D9D9" w:themeColor="background1" w:themeShade="D9"/>
                <w:sz w:val="20"/>
                <w:szCs w:val="20"/>
              </w:rPr>
            </w:pPr>
            <w:r w:rsidRPr="00EB1D0B">
              <w:rPr>
                <w:rFonts w:ascii="Arial" w:eastAsia="Times New Roman" w:hAnsi="Arial" w:cs="Arial"/>
                <w:color w:val="D9D9D9" w:themeColor="background1" w:themeShade="D9"/>
                <w:sz w:val="20"/>
                <w:szCs w:val="20"/>
              </w:rPr>
              <w:t xml:space="preserve">Mitch Conine </w:t>
            </w:r>
          </w:p>
          <w:p w14:paraId="528BD21A" w14:textId="77777777" w:rsidR="005E15EB" w:rsidRPr="00D50693" w:rsidRDefault="005E15EB" w:rsidP="00BA3B53">
            <w:pPr>
              <w:jc w:val="center"/>
              <w:rPr>
                <w:rFonts w:ascii="Arial" w:eastAsia="Times New Roman" w:hAnsi="Arial" w:cs="Arial"/>
                <w:sz w:val="20"/>
                <w:szCs w:val="20"/>
              </w:rPr>
            </w:pPr>
            <w:r w:rsidRPr="00D50693">
              <w:rPr>
                <w:rFonts w:ascii="Arial" w:eastAsia="Times New Roman" w:hAnsi="Arial" w:cs="Arial"/>
                <w:color w:val="D9D9D9" w:themeColor="background1" w:themeShade="D9"/>
                <w:sz w:val="20"/>
                <w:szCs w:val="20"/>
              </w:rPr>
              <w:t>John Foster</w:t>
            </w:r>
          </w:p>
          <w:p w14:paraId="59081F89" w14:textId="77777777" w:rsidR="005E15EB" w:rsidRPr="00D50693" w:rsidRDefault="005E15EB" w:rsidP="00BA3B53">
            <w:pPr>
              <w:jc w:val="center"/>
              <w:rPr>
                <w:rFonts w:ascii="Arial" w:eastAsia="Times New Roman" w:hAnsi="Arial" w:cs="Arial"/>
                <w:sz w:val="20"/>
                <w:szCs w:val="20"/>
              </w:rPr>
            </w:pPr>
          </w:p>
        </w:tc>
        <w:tc>
          <w:tcPr>
            <w:tcW w:w="2651" w:type="dxa"/>
            <w:tcBorders>
              <w:top w:val="nil"/>
              <w:left w:val="nil"/>
              <w:bottom w:val="single" w:sz="4" w:space="0" w:color="auto"/>
              <w:right w:val="single" w:sz="4" w:space="0" w:color="auto"/>
            </w:tcBorders>
            <w:vAlign w:val="center"/>
            <w:hideMark/>
          </w:tcPr>
          <w:p w14:paraId="27AEC0C9" w14:textId="77777777" w:rsidR="005E15EB" w:rsidRPr="00D50693" w:rsidRDefault="005E15EB" w:rsidP="00BA3B53">
            <w:pPr>
              <w:rPr>
                <w:rFonts w:ascii="Arial" w:eastAsia="Times New Roman" w:hAnsi="Arial" w:cs="Arial"/>
                <w:bCs/>
                <w:i/>
                <w:iCs/>
                <w:sz w:val="20"/>
                <w:szCs w:val="20"/>
              </w:rPr>
            </w:pPr>
            <w:r w:rsidRPr="00D50693">
              <w:rPr>
                <w:rFonts w:ascii="Arial" w:eastAsia="Times New Roman" w:hAnsi="Arial" w:cs="Arial"/>
                <w:bCs/>
                <w:i/>
                <w:iCs/>
                <w:sz w:val="20"/>
                <w:szCs w:val="20"/>
              </w:rPr>
              <w:t>Agricultural Groups</w:t>
            </w:r>
          </w:p>
        </w:tc>
        <w:tc>
          <w:tcPr>
            <w:tcW w:w="2005" w:type="dxa"/>
            <w:tcBorders>
              <w:top w:val="nil"/>
              <w:left w:val="nil"/>
              <w:bottom w:val="single" w:sz="4" w:space="0" w:color="auto"/>
              <w:right w:val="single" w:sz="4" w:space="0" w:color="auto"/>
            </w:tcBorders>
            <w:vAlign w:val="center"/>
            <w:hideMark/>
          </w:tcPr>
          <w:p w14:paraId="762695B7" w14:textId="77777777" w:rsidR="005E15EB" w:rsidRPr="00D50693" w:rsidRDefault="005E15EB" w:rsidP="00BA3B53">
            <w:pPr>
              <w:jc w:val="center"/>
              <w:rPr>
                <w:rFonts w:ascii="Arial" w:eastAsia="Times New Roman" w:hAnsi="Arial" w:cs="Arial"/>
                <w:sz w:val="20"/>
                <w:szCs w:val="20"/>
              </w:rPr>
            </w:pPr>
            <w:r w:rsidRPr="00D50693">
              <w:rPr>
                <w:rFonts w:ascii="Arial" w:eastAsia="Times New Roman" w:hAnsi="Arial" w:cs="Arial"/>
                <w:sz w:val="20"/>
                <w:szCs w:val="20"/>
              </w:rPr>
              <w:t xml:space="preserve">John Bender </w:t>
            </w:r>
            <w:r w:rsidRPr="00D50693">
              <w:rPr>
                <w:rFonts w:ascii="Arial" w:eastAsia="Times New Roman" w:hAnsi="Arial" w:cs="Arial"/>
                <w:color w:val="D9D9D9" w:themeColor="background1" w:themeShade="D9"/>
                <w:sz w:val="20"/>
                <w:szCs w:val="20"/>
              </w:rPr>
              <w:t xml:space="preserve">Charles Ring </w:t>
            </w:r>
          </w:p>
          <w:p w14:paraId="414A7E3F" w14:textId="77777777" w:rsidR="005E15EB" w:rsidRPr="00D50693" w:rsidRDefault="005E15EB" w:rsidP="00BA3B53">
            <w:pPr>
              <w:jc w:val="center"/>
              <w:rPr>
                <w:rFonts w:ascii="Arial" w:eastAsia="Times New Roman" w:hAnsi="Arial" w:cs="Arial"/>
                <w:sz w:val="20"/>
                <w:szCs w:val="20"/>
              </w:rPr>
            </w:pPr>
          </w:p>
        </w:tc>
      </w:tr>
      <w:tr w:rsidR="005E15EB" w:rsidRPr="000C733B" w14:paraId="61EBA6DB" w14:textId="77777777" w:rsidTr="00BA3B53">
        <w:trPr>
          <w:trHeight w:val="123"/>
          <w:jc w:val="center"/>
        </w:trPr>
        <w:tc>
          <w:tcPr>
            <w:tcW w:w="2651" w:type="dxa"/>
            <w:tcBorders>
              <w:top w:val="nil"/>
              <w:left w:val="single" w:sz="4" w:space="0" w:color="auto"/>
              <w:bottom w:val="single" w:sz="4" w:space="0" w:color="auto"/>
              <w:right w:val="single" w:sz="4" w:space="0" w:color="auto"/>
            </w:tcBorders>
            <w:vAlign w:val="center"/>
            <w:hideMark/>
          </w:tcPr>
          <w:p w14:paraId="07E2A8AD" w14:textId="77777777" w:rsidR="005E15EB" w:rsidRPr="00D50693" w:rsidRDefault="005E15EB" w:rsidP="00BA3B53">
            <w:pPr>
              <w:rPr>
                <w:rFonts w:ascii="Arial" w:eastAsia="Times New Roman" w:hAnsi="Arial" w:cs="Arial"/>
                <w:bCs/>
                <w:i/>
                <w:iCs/>
                <w:sz w:val="20"/>
                <w:szCs w:val="20"/>
              </w:rPr>
            </w:pPr>
            <w:r w:rsidRPr="00D50693">
              <w:rPr>
                <w:rFonts w:ascii="Arial" w:eastAsia="Times New Roman" w:hAnsi="Arial" w:cs="Arial"/>
                <w:bCs/>
                <w:i/>
                <w:iCs/>
                <w:sz w:val="20"/>
                <w:szCs w:val="20"/>
              </w:rPr>
              <w:t>Texas Water Development Board</w:t>
            </w:r>
          </w:p>
        </w:tc>
        <w:tc>
          <w:tcPr>
            <w:tcW w:w="1888" w:type="dxa"/>
            <w:tcBorders>
              <w:top w:val="nil"/>
              <w:left w:val="nil"/>
              <w:bottom w:val="single" w:sz="4" w:space="0" w:color="auto"/>
              <w:right w:val="single" w:sz="4" w:space="0" w:color="auto"/>
            </w:tcBorders>
            <w:vAlign w:val="center"/>
            <w:hideMark/>
          </w:tcPr>
          <w:p w14:paraId="1D6D9824" w14:textId="77777777" w:rsidR="005E15EB" w:rsidRPr="00D50693" w:rsidRDefault="005E15EB" w:rsidP="00BA3B53">
            <w:pPr>
              <w:jc w:val="center"/>
              <w:rPr>
                <w:rFonts w:ascii="Arial" w:eastAsia="Times New Roman" w:hAnsi="Arial" w:cs="Arial"/>
                <w:sz w:val="20"/>
                <w:szCs w:val="20"/>
              </w:rPr>
            </w:pPr>
            <w:r w:rsidRPr="00D50693">
              <w:rPr>
                <w:rFonts w:ascii="Arial" w:eastAsia="Times New Roman" w:hAnsi="Arial" w:cs="Arial"/>
                <w:sz w:val="20"/>
                <w:szCs w:val="20"/>
              </w:rPr>
              <w:t>Sam Marie Hermitte</w:t>
            </w:r>
          </w:p>
          <w:p w14:paraId="107265C3" w14:textId="77777777" w:rsidR="005E15EB" w:rsidRPr="001774F3" w:rsidRDefault="005E15EB" w:rsidP="00BA3B53">
            <w:pPr>
              <w:jc w:val="center"/>
              <w:rPr>
                <w:rFonts w:ascii="Arial" w:eastAsia="Times New Roman" w:hAnsi="Arial" w:cs="Arial"/>
                <w:color w:val="F2F2F2" w:themeColor="background1" w:themeShade="F2"/>
                <w:sz w:val="20"/>
                <w:szCs w:val="20"/>
              </w:rPr>
            </w:pPr>
            <w:r w:rsidRPr="001774F3">
              <w:rPr>
                <w:rFonts w:ascii="Arial" w:eastAsia="Times New Roman" w:hAnsi="Arial" w:cs="Arial"/>
                <w:color w:val="F2F2F2" w:themeColor="background1" w:themeShade="F2"/>
                <w:sz w:val="20"/>
                <w:szCs w:val="20"/>
              </w:rPr>
              <w:t>Erika Mancha</w:t>
            </w:r>
          </w:p>
          <w:p w14:paraId="0FB6A4A9" w14:textId="77777777" w:rsidR="005E15EB" w:rsidRPr="00D50693" w:rsidRDefault="005E15EB" w:rsidP="00BA3B53">
            <w:pPr>
              <w:jc w:val="center"/>
              <w:rPr>
                <w:rFonts w:ascii="Arial" w:eastAsia="Times New Roman" w:hAnsi="Arial" w:cs="Arial"/>
                <w:sz w:val="20"/>
                <w:szCs w:val="20"/>
              </w:rPr>
            </w:pPr>
          </w:p>
        </w:tc>
        <w:tc>
          <w:tcPr>
            <w:tcW w:w="2651" w:type="dxa"/>
            <w:tcBorders>
              <w:top w:val="nil"/>
              <w:left w:val="nil"/>
              <w:bottom w:val="single" w:sz="4" w:space="0" w:color="auto"/>
              <w:right w:val="single" w:sz="4" w:space="0" w:color="auto"/>
            </w:tcBorders>
            <w:vAlign w:val="center"/>
            <w:hideMark/>
          </w:tcPr>
          <w:p w14:paraId="6CD7B16C" w14:textId="77777777" w:rsidR="005E15EB" w:rsidRPr="00D50693" w:rsidRDefault="005E15EB" w:rsidP="00BA3B53">
            <w:pPr>
              <w:rPr>
                <w:rFonts w:ascii="Arial" w:eastAsia="Times New Roman" w:hAnsi="Arial" w:cs="Arial"/>
                <w:bCs/>
                <w:i/>
                <w:iCs/>
                <w:sz w:val="20"/>
                <w:szCs w:val="20"/>
              </w:rPr>
            </w:pPr>
            <w:r w:rsidRPr="00D50693">
              <w:rPr>
                <w:rFonts w:ascii="Arial" w:eastAsia="Times New Roman" w:hAnsi="Arial" w:cs="Arial"/>
                <w:bCs/>
                <w:i/>
                <w:iCs/>
                <w:sz w:val="20"/>
                <w:szCs w:val="20"/>
              </w:rPr>
              <w:t>Refining and Chemical Manufacturing</w:t>
            </w:r>
          </w:p>
        </w:tc>
        <w:tc>
          <w:tcPr>
            <w:tcW w:w="2005" w:type="dxa"/>
            <w:tcBorders>
              <w:top w:val="nil"/>
              <w:left w:val="nil"/>
              <w:bottom w:val="single" w:sz="4" w:space="0" w:color="auto"/>
              <w:right w:val="single" w:sz="4" w:space="0" w:color="auto"/>
            </w:tcBorders>
            <w:vAlign w:val="center"/>
            <w:hideMark/>
          </w:tcPr>
          <w:p w14:paraId="29BE67C2" w14:textId="77777777" w:rsidR="005E15EB" w:rsidRPr="00EB1D0B" w:rsidRDefault="005E15EB" w:rsidP="00BA3B53">
            <w:pPr>
              <w:jc w:val="center"/>
              <w:rPr>
                <w:rFonts w:ascii="Arial" w:eastAsia="Times New Roman" w:hAnsi="Arial" w:cs="Arial"/>
                <w:sz w:val="20"/>
                <w:szCs w:val="20"/>
              </w:rPr>
            </w:pPr>
            <w:r w:rsidRPr="00EB1D0B">
              <w:rPr>
                <w:rFonts w:ascii="Arial" w:eastAsia="Times New Roman" w:hAnsi="Arial" w:cs="Arial"/>
                <w:sz w:val="20"/>
                <w:szCs w:val="20"/>
              </w:rPr>
              <w:t>Tanushri Jain</w:t>
            </w:r>
          </w:p>
          <w:p w14:paraId="089F4A22" w14:textId="77777777" w:rsidR="005E15EB" w:rsidRPr="00D50693" w:rsidRDefault="005E15EB" w:rsidP="00BA3B53">
            <w:pPr>
              <w:jc w:val="center"/>
              <w:rPr>
                <w:rFonts w:ascii="Arial" w:eastAsia="Times New Roman" w:hAnsi="Arial" w:cs="Arial"/>
                <w:sz w:val="20"/>
                <w:szCs w:val="20"/>
              </w:rPr>
            </w:pPr>
            <w:r w:rsidRPr="00D50693">
              <w:rPr>
                <w:rFonts w:ascii="Arial" w:eastAsia="Times New Roman" w:hAnsi="Arial" w:cs="Arial"/>
                <w:color w:val="D9D9D9" w:themeColor="background1" w:themeShade="D9"/>
                <w:sz w:val="20"/>
                <w:szCs w:val="20"/>
              </w:rPr>
              <w:t>Sherman Hampton</w:t>
            </w:r>
          </w:p>
        </w:tc>
      </w:tr>
      <w:tr w:rsidR="005E15EB" w:rsidRPr="000C733B" w14:paraId="3984659E" w14:textId="77777777" w:rsidTr="00BA3B53">
        <w:trPr>
          <w:trHeight w:val="123"/>
          <w:jc w:val="center"/>
        </w:trPr>
        <w:tc>
          <w:tcPr>
            <w:tcW w:w="2651" w:type="dxa"/>
            <w:tcBorders>
              <w:top w:val="nil"/>
              <w:left w:val="single" w:sz="4" w:space="0" w:color="auto"/>
              <w:bottom w:val="single" w:sz="4" w:space="0" w:color="auto"/>
              <w:right w:val="single" w:sz="4" w:space="0" w:color="auto"/>
            </w:tcBorders>
            <w:vAlign w:val="center"/>
            <w:hideMark/>
          </w:tcPr>
          <w:p w14:paraId="286D1BB7" w14:textId="77777777" w:rsidR="005E15EB" w:rsidRPr="00D50693" w:rsidRDefault="005E15EB" w:rsidP="00BA3B53">
            <w:pPr>
              <w:rPr>
                <w:rFonts w:ascii="Arial" w:eastAsia="Times New Roman" w:hAnsi="Arial" w:cs="Arial"/>
                <w:bCs/>
                <w:i/>
                <w:iCs/>
                <w:sz w:val="20"/>
                <w:szCs w:val="20"/>
              </w:rPr>
            </w:pPr>
            <w:r w:rsidRPr="00D50693">
              <w:rPr>
                <w:rFonts w:ascii="Arial" w:eastAsia="Times New Roman" w:hAnsi="Arial" w:cs="Arial"/>
                <w:bCs/>
                <w:i/>
                <w:iCs/>
                <w:sz w:val="20"/>
                <w:szCs w:val="20"/>
              </w:rPr>
              <w:t>Regional Water Planning Groups</w:t>
            </w:r>
          </w:p>
        </w:tc>
        <w:tc>
          <w:tcPr>
            <w:tcW w:w="1888" w:type="dxa"/>
            <w:tcBorders>
              <w:top w:val="nil"/>
              <w:left w:val="nil"/>
              <w:bottom w:val="single" w:sz="4" w:space="0" w:color="auto"/>
              <w:right w:val="single" w:sz="4" w:space="0" w:color="auto"/>
            </w:tcBorders>
            <w:vAlign w:val="center"/>
            <w:hideMark/>
          </w:tcPr>
          <w:p w14:paraId="7CCD147E" w14:textId="77777777" w:rsidR="005E15EB" w:rsidRPr="00D50693" w:rsidRDefault="005E15EB" w:rsidP="00BA3B53">
            <w:pPr>
              <w:jc w:val="center"/>
              <w:rPr>
                <w:rFonts w:ascii="Arial" w:eastAsia="Times New Roman" w:hAnsi="Arial" w:cs="Arial"/>
                <w:sz w:val="20"/>
                <w:szCs w:val="20"/>
              </w:rPr>
            </w:pPr>
            <w:r w:rsidRPr="00D50693">
              <w:rPr>
                <w:rFonts w:ascii="Arial" w:eastAsia="Times New Roman" w:hAnsi="Arial" w:cs="Arial"/>
                <w:sz w:val="20"/>
                <w:szCs w:val="20"/>
              </w:rPr>
              <w:t>Aubrey Spear</w:t>
            </w:r>
          </w:p>
          <w:p w14:paraId="62981DE2" w14:textId="77777777" w:rsidR="005E15EB" w:rsidRPr="00D50693" w:rsidRDefault="005E15EB" w:rsidP="00BA3B53">
            <w:pPr>
              <w:jc w:val="center"/>
              <w:rPr>
                <w:rFonts w:ascii="Arial" w:eastAsia="Times New Roman" w:hAnsi="Arial" w:cs="Arial"/>
                <w:sz w:val="20"/>
                <w:szCs w:val="20"/>
              </w:rPr>
            </w:pPr>
            <w:r w:rsidRPr="00F45A40">
              <w:rPr>
                <w:rFonts w:ascii="Arial" w:eastAsia="Times New Roman" w:hAnsi="Arial" w:cs="Arial"/>
                <w:color w:val="D9D9D9" w:themeColor="background1" w:themeShade="D9"/>
                <w:sz w:val="20"/>
                <w:szCs w:val="20"/>
              </w:rPr>
              <w:t>Wayne Wilson</w:t>
            </w:r>
          </w:p>
        </w:tc>
        <w:tc>
          <w:tcPr>
            <w:tcW w:w="2651" w:type="dxa"/>
            <w:tcBorders>
              <w:top w:val="nil"/>
              <w:left w:val="nil"/>
              <w:bottom w:val="single" w:sz="4" w:space="0" w:color="auto"/>
              <w:right w:val="single" w:sz="4" w:space="0" w:color="auto"/>
            </w:tcBorders>
            <w:vAlign w:val="center"/>
            <w:hideMark/>
          </w:tcPr>
          <w:p w14:paraId="00BF478A" w14:textId="77777777" w:rsidR="005E15EB" w:rsidRPr="00D50693" w:rsidRDefault="005E15EB" w:rsidP="00BA3B53">
            <w:pPr>
              <w:rPr>
                <w:rFonts w:ascii="Arial" w:eastAsia="Times New Roman" w:hAnsi="Arial" w:cs="Arial"/>
                <w:bCs/>
                <w:i/>
                <w:iCs/>
                <w:sz w:val="20"/>
                <w:szCs w:val="20"/>
              </w:rPr>
            </w:pPr>
            <w:r w:rsidRPr="00D50693">
              <w:rPr>
                <w:rFonts w:ascii="Arial" w:eastAsia="Times New Roman" w:hAnsi="Arial" w:cs="Arial"/>
                <w:bCs/>
                <w:i/>
                <w:iCs/>
                <w:sz w:val="20"/>
                <w:szCs w:val="20"/>
              </w:rPr>
              <w:t>Electric Generation</w:t>
            </w:r>
          </w:p>
        </w:tc>
        <w:tc>
          <w:tcPr>
            <w:tcW w:w="2005" w:type="dxa"/>
            <w:tcBorders>
              <w:top w:val="nil"/>
              <w:left w:val="nil"/>
              <w:bottom w:val="single" w:sz="4" w:space="0" w:color="auto"/>
              <w:right w:val="single" w:sz="4" w:space="0" w:color="auto"/>
            </w:tcBorders>
            <w:vAlign w:val="center"/>
            <w:hideMark/>
          </w:tcPr>
          <w:p w14:paraId="452823D8" w14:textId="77777777" w:rsidR="005E15EB" w:rsidRPr="00460C3A" w:rsidRDefault="005E15EB" w:rsidP="00BA3B53">
            <w:pPr>
              <w:jc w:val="center"/>
              <w:rPr>
                <w:rFonts w:ascii="Arial" w:eastAsia="Times New Roman" w:hAnsi="Arial" w:cs="Arial"/>
                <w:sz w:val="20"/>
                <w:szCs w:val="20"/>
              </w:rPr>
            </w:pPr>
            <w:r w:rsidRPr="00460C3A">
              <w:rPr>
                <w:rFonts w:ascii="Arial" w:eastAsia="Times New Roman" w:hAnsi="Arial" w:cs="Arial"/>
                <w:sz w:val="20"/>
                <w:szCs w:val="20"/>
              </w:rPr>
              <w:t>Greg Carter</w:t>
            </w:r>
          </w:p>
          <w:p w14:paraId="2FF3DD7A" w14:textId="77777777" w:rsidR="005E15EB" w:rsidRPr="00D50693" w:rsidRDefault="005E15EB" w:rsidP="00BA3B53">
            <w:pPr>
              <w:jc w:val="center"/>
              <w:rPr>
                <w:rFonts w:ascii="Arial" w:eastAsia="Times New Roman" w:hAnsi="Arial" w:cs="Arial"/>
                <w:sz w:val="20"/>
                <w:szCs w:val="20"/>
              </w:rPr>
            </w:pPr>
            <w:r w:rsidRPr="00460C3A">
              <w:rPr>
                <w:rFonts w:ascii="Arial" w:eastAsia="Times New Roman" w:hAnsi="Arial" w:cs="Arial"/>
                <w:color w:val="D9D9D9" w:themeColor="background1" w:themeShade="D9"/>
                <w:sz w:val="20"/>
                <w:szCs w:val="20"/>
              </w:rPr>
              <w:t>Ryan Bayle</w:t>
            </w:r>
          </w:p>
        </w:tc>
      </w:tr>
      <w:tr w:rsidR="005E15EB" w:rsidRPr="000C733B" w14:paraId="61D6A275" w14:textId="77777777" w:rsidTr="00BA3B53">
        <w:trPr>
          <w:trHeight w:val="123"/>
          <w:jc w:val="center"/>
        </w:trPr>
        <w:tc>
          <w:tcPr>
            <w:tcW w:w="2651" w:type="dxa"/>
            <w:tcBorders>
              <w:top w:val="nil"/>
              <w:left w:val="single" w:sz="4" w:space="0" w:color="auto"/>
              <w:bottom w:val="single" w:sz="4" w:space="0" w:color="auto"/>
              <w:right w:val="single" w:sz="4" w:space="0" w:color="auto"/>
            </w:tcBorders>
            <w:vAlign w:val="center"/>
            <w:hideMark/>
          </w:tcPr>
          <w:p w14:paraId="273B1F23" w14:textId="77777777" w:rsidR="005E15EB" w:rsidRPr="00D50693" w:rsidRDefault="005E15EB" w:rsidP="00BA3B53">
            <w:pPr>
              <w:rPr>
                <w:rFonts w:ascii="Arial" w:eastAsia="Times New Roman" w:hAnsi="Arial" w:cs="Arial"/>
                <w:bCs/>
                <w:i/>
                <w:iCs/>
                <w:sz w:val="20"/>
                <w:szCs w:val="20"/>
              </w:rPr>
            </w:pPr>
            <w:r w:rsidRPr="00D50693">
              <w:rPr>
                <w:rFonts w:ascii="Arial" w:eastAsia="Times New Roman" w:hAnsi="Arial" w:cs="Arial"/>
                <w:bCs/>
                <w:i/>
                <w:iCs/>
                <w:sz w:val="20"/>
                <w:szCs w:val="20"/>
              </w:rPr>
              <w:t>Federal Agencies</w:t>
            </w:r>
          </w:p>
        </w:tc>
        <w:tc>
          <w:tcPr>
            <w:tcW w:w="1888" w:type="dxa"/>
            <w:tcBorders>
              <w:top w:val="nil"/>
              <w:left w:val="nil"/>
              <w:bottom w:val="single" w:sz="4" w:space="0" w:color="auto"/>
              <w:right w:val="single" w:sz="4" w:space="0" w:color="auto"/>
            </w:tcBorders>
            <w:vAlign w:val="center"/>
            <w:hideMark/>
          </w:tcPr>
          <w:p w14:paraId="22265929" w14:textId="77777777" w:rsidR="005E15EB" w:rsidRPr="002B1764" w:rsidRDefault="005E15EB" w:rsidP="00BA3B53">
            <w:pPr>
              <w:jc w:val="center"/>
              <w:rPr>
                <w:rFonts w:ascii="Arial" w:eastAsia="Times New Roman" w:hAnsi="Arial" w:cs="Arial"/>
                <w:sz w:val="20"/>
                <w:szCs w:val="20"/>
              </w:rPr>
            </w:pPr>
            <w:r w:rsidRPr="002B1764">
              <w:rPr>
                <w:rFonts w:ascii="Arial" w:eastAsia="Times New Roman" w:hAnsi="Arial" w:cs="Arial"/>
                <w:sz w:val="20"/>
                <w:szCs w:val="20"/>
              </w:rPr>
              <w:t>Troy Hill</w:t>
            </w:r>
          </w:p>
          <w:p w14:paraId="34372C66" w14:textId="77777777" w:rsidR="005E15EB" w:rsidRPr="00D50693" w:rsidRDefault="005E15EB" w:rsidP="00BA3B53">
            <w:pPr>
              <w:jc w:val="center"/>
              <w:rPr>
                <w:rFonts w:ascii="Arial" w:eastAsia="Times New Roman" w:hAnsi="Arial" w:cs="Arial"/>
                <w:sz w:val="20"/>
                <w:szCs w:val="20"/>
              </w:rPr>
            </w:pPr>
            <w:r w:rsidRPr="00D50693">
              <w:rPr>
                <w:rFonts w:ascii="Arial" w:eastAsia="Times New Roman" w:hAnsi="Arial" w:cs="Arial"/>
                <w:color w:val="F2F2F2" w:themeColor="background1" w:themeShade="F2"/>
                <w:sz w:val="20"/>
                <w:szCs w:val="20"/>
              </w:rPr>
              <w:t>Salvador Gandara</w:t>
            </w:r>
          </w:p>
        </w:tc>
        <w:tc>
          <w:tcPr>
            <w:tcW w:w="2651" w:type="dxa"/>
            <w:tcBorders>
              <w:top w:val="nil"/>
              <w:left w:val="nil"/>
              <w:bottom w:val="single" w:sz="4" w:space="0" w:color="auto"/>
              <w:right w:val="single" w:sz="4" w:space="0" w:color="auto"/>
            </w:tcBorders>
            <w:vAlign w:val="center"/>
            <w:hideMark/>
          </w:tcPr>
          <w:p w14:paraId="43AF08DD" w14:textId="77777777" w:rsidR="005E15EB" w:rsidRPr="00D50693" w:rsidRDefault="005E15EB" w:rsidP="00BA3B53">
            <w:pPr>
              <w:rPr>
                <w:rFonts w:ascii="Arial" w:eastAsia="Times New Roman" w:hAnsi="Arial" w:cs="Arial"/>
                <w:bCs/>
                <w:i/>
                <w:iCs/>
                <w:sz w:val="20"/>
                <w:szCs w:val="20"/>
              </w:rPr>
            </w:pPr>
            <w:r w:rsidRPr="00D50693">
              <w:rPr>
                <w:rFonts w:ascii="Arial" w:eastAsia="Times New Roman" w:hAnsi="Arial" w:cs="Arial"/>
                <w:bCs/>
                <w:i/>
                <w:iCs/>
                <w:sz w:val="20"/>
                <w:szCs w:val="20"/>
              </w:rPr>
              <w:t>Mining and Recovery of Minerals</w:t>
            </w:r>
          </w:p>
        </w:tc>
        <w:tc>
          <w:tcPr>
            <w:tcW w:w="2005" w:type="dxa"/>
            <w:tcBorders>
              <w:top w:val="nil"/>
              <w:left w:val="nil"/>
              <w:bottom w:val="single" w:sz="4" w:space="0" w:color="auto"/>
              <w:right w:val="single" w:sz="4" w:space="0" w:color="auto"/>
            </w:tcBorders>
            <w:vAlign w:val="center"/>
            <w:hideMark/>
          </w:tcPr>
          <w:p w14:paraId="2CF3EEE3" w14:textId="77777777" w:rsidR="005E15EB" w:rsidRPr="002B1764" w:rsidRDefault="005E15EB" w:rsidP="00BA3B53">
            <w:pPr>
              <w:jc w:val="center"/>
              <w:rPr>
                <w:rFonts w:ascii="Arial" w:eastAsia="Times New Roman" w:hAnsi="Arial" w:cs="Arial"/>
                <w:color w:val="D9D9D9" w:themeColor="background1" w:themeShade="D9"/>
                <w:sz w:val="20"/>
                <w:szCs w:val="20"/>
              </w:rPr>
            </w:pPr>
            <w:r w:rsidRPr="002B1764">
              <w:rPr>
                <w:rFonts w:ascii="Arial" w:eastAsia="Times New Roman" w:hAnsi="Arial" w:cs="Arial"/>
                <w:color w:val="D9D9D9" w:themeColor="background1" w:themeShade="D9"/>
                <w:sz w:val="20"/>
                <w:szCs w:val="20"/>
              </w:rPr>
              <w:t>CJ Tredway</w:t>
            </w:r>
          </w:p>
          <w:p w14:paraId="252043D2" w14:textId="77777777" w:rsidR="005E15EB" w:rsidRPr="00D50693" w:rsidRDefault="005E15EB" w:rsidP="00BA3B53">
            <w:pPr>
              <w:jc w:val="center"/>
              <w:rPr>
                <w:rFonts w:ascii="Arial" w:eastAsia="Times New Roman" w:hAnsi="Arial" w:cs="Arial"/>
                <w:sz w:val="20"/>
                <w:szCs w:val="20"/>
              </w:rPr>
            </w:pPr>
            <w:r w:rsidRPr="002B1764">
              <w:rPr>
                <w:rFonts w:ascii="Arial" w:eastAsia="Times New Roman" w:hAnsi="Arial" w:cs="Arial"/>
                <w:color w:val="D9D9D9" w:themeColor="background1" w:themeShade="D9"/>
                <w:sz w:val="20"/>
                <w:szCs w:val="20"/>
              </w:rPr>
              <w:t>Cory Pomeroy</w:t>
            </w:r>
          </w:p>
        </w:tc>
      </w:tr>
      <w:tr w:rsidR="005E15EB" w:rsidRPr="000C733B" w14:paraId="544E4C34" w14:textId="77777777" w:rsidTr="00BA3B53">
        <w:trPr>
          <w:trHeight w:val="123"/>
          <w:jc w:val="center"/>
        </w:trPr>
        <w:tc>
          <w:tcPr>
            <w:tcW w:w="2651" w:type="dxa"/>
            <w:tcBorders>
              <w:top w:val="nil"/>
              <w:left w:val="single" w:sz="4" w:space="0" w:color="auto"/>
              <w:bottom w:val="single" w:sz="4" w:space="0" w:color="auto"/>
              <w:right w:val="single" w:sz="4" w:space="0" w:color="auto"/>
            </w:tcBorders>
            <w:vAlign w:val="center"/>
            <w:hideMark/>
          </w:tcPr>
          <w:p w14:paraId="0223542D" w14:textId="77777777" w:rsidR="005E15EB" w:rsidRPr="00D50693" w:rsidRDefault="005E15EB" w:rsidP="00BA3B53">
            <w:pPr>
              <w:rPr>
                <w:rFonts w:ascii="Arial" w:eastAsia="Times New Roman" w:hAnsi="Arial" w:cs="Arial"/>
                <w:bCs/>
                <w:i/>
                <w:iCs/>
                <w:sz w:val="20"/>
                <w:szCs w:val="20"/>
              </w:rPr>
            </w:pPr>
            <w:r w:rsidRPr="00D50693">
              <w:rPr>
                <w:rFonts w:ascii="Arial" w:eastAsia="Times New Roman" w:hAnsi="Arial" w:cs="Arial"/>
                <w:bCs/>
                <w:i/>
                <w:iCs/>
                <w:sz w:val="20"/>
                <w:szCs w:val="20"/>
              </w:rPr>
              <w:t>Municipalities</w:t>
            </w:r>
          </w:p>
        </w:tc>
        <w:tc>
          <w:tcPr>
            <w:tcW w:w="1888" w:type="dxa"/>
            <w:tcBorders>
              <w:top w:val="nil"/>
              <w:left w:val="nil"/>
              <w:bottom w:val="single" w:sz="4" w:space="0" w:color="auto"/>
              <w:right w:val="single" w:sz="4" w:space="0" w:color="auto"/>
            </w:tcBorders>
            <w:vAlign w:val="center"/>
            <w:hideMark/>
          </w:tcPr>
          <w:p w14:paraId="2060E484" w14:textId="77777777" w:rsidR="005E15EB" w:rsidRPr="00D50693" w:rsidRDefault="005E15EB" w:rsidP="00BA3B53">
            <w:pPr>
              <w:jc w:val="center"/>
              <w:rPr>
                <w:rFonts w:ascii="Arial" w:eastAsia="Times New Roman" w:hAnsi="Arial" w:cs="Arial"/>
                <w:sz w:val="20"/>
                <w:szCs w:val="20"/>
              </w:rPr>
            </w:pPr>
            <w:r w:rsidRPr="00D50693">
              <w:rPr>
                <w:rFonts w:ascii="Arial" w:eastAsia="Times New Roman" w:hAnsi="Arial" w:cs="Arial"/>
                <w:sz w:val="20"/>
                <w:szCs w:val="20"/>
              </w:rPr>
              <w:t>Karen Guz, Chair</w:t>
            </w:r>
          </w:p>
          <w:p w14:paraId="402B6F33" w14:textId="77777777" w:rsidR="005E15EB" w:rsidRPr="00D50693" w:rsidRDefault="005E15EB" w:rsidP="00BA3B53">
            <w:pPr>
              <w:jc w:val="center"/>
              <w:rPr>
                <w:rFonts w:ascii="Arial" w:eastAsia="Times New Roman" w:hAnsi="Arial" w:cs="Arial"/>
                <w:sz w:val="20"/>
                <w:szCs w:val="20"/>
              </w:rPr>
            </w:pPr>
            <w:r w:rsidRPr="00D50693">
              <w:rPr>
                <w:rFonts w:ascii="Arial" w:eastAsia="Times New Roman" w:hAnsi="Arial" w:cs="Arial"/>
                <w:sz w:val="20"/>
                <w:szCs w:val="20"/>
              </w:rPr>
              <w:t>Joyce Warren</w:t>
            </w:r>
          </w:p>
        </w:tc>
        <w:tc>
          <w:tcPr>
            <w:tcW w:w="2651" w:type="dxa"/>
            <w:tcBorders>
              <w:top w:val="nil"/>
              <w:left w:val="nil"/>
              <w:bottom w:val="single" w:sz="4" w:space="0" w:color="auto"/>
              <w:right w:val="single" w:sz="4" w:space="0" w:color="auto"/>
            </w:tcBorders>
            <w:vAlign w:val="center"/>
            <w:hideMark/>
          </w:tcPr>
          <w:p w14:paraId="5D55E0CD" w14:textId="77777777" w:rsidR="005E15EB" w:rsidRPr="00D50693" w:rsidRDefault="005E15EB" w:rsidP="00BA3B53">
            <w:pPr>
              <w:rPr>
                <w:rFonts w:ascii="Arial" w:eastAsia="Times New Roman" w:hAnsi="Arial" w:cs="Arial"/>
                <w:bCs/>
                <w:i/>
                <w:iCs/>
                <w:sz w:val="20"/>
                <w:szCs w:val="20"/>
              </w:rPr>
            </w:pPr>
            <w:r w:rsidRPr="00D50693">
              <w:rPr>
                <w:rFonts w:ascii="Arial" w:eastAsia="Times New Roman" w:hAnsi="Arial" w:cs="Arial"/>
                <w:bCs/>
                <w:i/>
                <w:iCs/>
                <w:sz w:val="20"/>
                <w:szCs w:val="20"/>
              </w:rPr>
              <w:t>Landscape Irrigation and Horticulture</w:t>
            </w:r>
          </w:p>
        </w:tc>
        <w:tc>
          <w:tcPr>
            <w:tcW w:w="2005" w:type="dxa"/>
            <w:tcBorders>
              <w:top w:val="nil"/>
              <w:left w:val="nil"/>
              <w:bottom w:val="single" w:sz="4" w:space="0" w:color="auto"/>
              <w:right w:val="single" w:sz="4" w:space="0" w:color="auto"/>
            </w:tcBorders>
            <w:vAlign w:val="center"/>
            <w:hideMark/>
          </w:tcPr>
          <w:p w14:paraId="429DFA2E" w14:textId="77777777" w:rsidR="005E15EB" w:rsidRPr="00EB1D0B" w:rsidRDefault="005E15EB" w:rsidP="00BA3B53">
            <w:pPr>
              <w:jc w:val="center"/>
              <w:rPr>
                <w:rFonts w:ascii="Arial" w:eastAsia="Times New Roman" w:hAnsi="Arial" w:cs="Arial"/>
                <w:sz w:val="20"/>
                <w:szCs w:val="20"/>
              </w:rPr>
            </w:pPr>
            <w:r w:rsidRPr="00EB1D0B">
              <w:rPr>
                <w:rFonts w:ascii="Arial" w:eastAsia="Times New Roman" w:hAnsi="Arial" w:cs="Arial"/>
                <w:sz w:val="20"/>
                <w:szCs w:val="20"/>
              </w:rPr>
              <w:t>Whitney Milberger</w:t>
            </w:r>
          </w:p>
          <w:p w14:paraId="41938B28" w14:textId="77777777" w:rsidR="005E15EB" w:rsidRPr="00D50693" w:rsidRDefault="005E15EB" w:rsidP="00BA3B53">
            <w:pPr>
              <w:jc w:val="center"/>
              <w:rPr>
                <w:rFonts w:ascii="Arial" w:eastAsia="Times New Roman" w:hAnsi="Arial" w:cs="Arial"/>
                <w:sz w:val="20"/>
                <w:szCs w:val="20"/>
              </w:rPr>
            </w:pPr>
            <w:r w:rsidRPr="00D50693">
              <w:rPr>
                <w:rFonts w:ascii="Arial" w:hAnsi="Arial" w:cs="Arial"/>
                <w:sz w:val="20"/>
                <w:szCs w:val="20"/>
              </w:rPr>
              <w:t>Dean Minchillo</w:t>
            </w:r>
          </w:p>
        </w:tc>
      </w:tr>
      <w:tr w:rsidR="005E15EB" w:rsidRPr="000C733B" w14:paraId="3FFD1F4B" w14:textId="77777777" w:rsidTr="00BA3B53">
        <w:trPr>
          <w:trHeight w:val="123"/>
          <w:jc w:val="center"/>
        </w:trPr>
        <w:tc>
          <w:tcPr>
            <w:tcW w:w="2651" w:type="dxa"/>
            <w:tcBorders>
              <w:top w:val="nil"/>
              <w:left w:val="single" w:sz="4" w:space="0" w:color="auto"/>
              <w:bottom w:val="single" w:sz="4" w:space="0" w:color="auto"/>
              <w:right w:val="single" w:sz="4" w:space="0" w:color="auto"/>
            </w:tcBorders>
            <w:vAlign w:val="center"/>
            <w:hideMark/>
          </w:tcPr>
          <w:p w14:paraId="5ACE5C74" w14:textId="77777777" w:rsidR="005E15EB" w:rsidRPr="00D50693" w:rsidRDefault="005E15EB" w:rsidP="00BA3B53">
            <w:pPr>
              <w:rPr>
                <w:rFonts w:ascii="Arial" w:eastAsia="Times New Roman" w:hAnsi="Arial" w:cs="Arial"/>
                <w:bCs/>
                <w:i/>
                <w:iCs/>
                <w:sz w:val="20"/>
                <w:szCs w:val="20"/>
              </w:rPr>
            </w:pPr>
            <w:r w:rsidRPr="00D50693">
              <w:rPr>
                <w:rFonts w:ascii="Arial" w:eastAsia="Times New Roman" w:hAnsi="Arial" w:cs="Arial"/>
                <w:bCs/>
                <w:i/>
                <w:iCs/>
                <w:sz w:val="20"/>
                <w:szCs w:val="20"/>
              </w:rPr>
              <w:t>Groundwater Conservation Districts</w:t>
            </w:r>
          </w:p>
        </w:tc>
        <w:tc>
          <w:tcPr>
            <w:tcW w:w="1888" w:type="dxa"/>
            <w:tcBorders>
              <w:top w:val="nil"/>
              <w:left w:val="nil"/>
              <w:bottom w:val="single" w:sz="4" w:space="0" w:color="auto"/>
              <w:right w:val="single" w:sz="4" w:space="0" w:color="auto"/>
            </w:tcBorders>
            <w:vAlign w:val="center"/>
            <w:hideMark/>
          </w:tcPr>
          <w:p w14:paraId="39BDA7C1" w14:textId="77777777" w:rsidR="005E15EB" w:rsidRPr="00D50693" w:rsidRDefault="005E15EB" w:rsidP="00BA3B53">
            <w:pPr>
              <w:jc w:val="center"/>
              <w:rPr>
                <w:rFonts w:ascii="Arial" w:eastAsia="Times New Roman" w:hAnsi="Arial" w:cs="Arial"/>
                <w:sz w:val="20"/>
                <w:szCs w:val="20"/>
              </w:rPr>
            </w:pPr>
            <w:r w:rsidRPr="00D50693">
              <w:rPr>
                <w:rFonts w:ascii="Arial" w:eastAsia="Times New Roman" w:hAnsi="Arial" w:cs="Arial"/>
                <w:sz w:val="20"/>
                <w:szCs w:val="20"/>
              </w:rPr>
              <w:t>Adam Foster</w:t>
            </w:r>
          </w:p>
          <w:p w14:paraId="3BD97A3E" w14:textId="77777777" w:rsidR="005E15EB" w:rsidRPr="00EB1D0B" w:rsidRDefault="005E15EB" w:rsidP="00BA3B53">
            <w:pPr>
              <w:jc w:val="center"/>
              <w:rPr>
                <w:rFonts w:ascii="Arial" w:eastAsia="Times New Roman" w:hAnsi="Arial" w:cs="Arial"/>
                <w:color w:val="D9D9D9" w:themeColor="background1" w:themeShade="D9"/>
                <w:sz w:val="20"/>
                <w:szCs w:val="20"/>
              </w:rPr>
            </w:pPr>
            <w:r w:rsidRPr="00EB1D0B">
              <w:rPr>
                <w:rFonts w:ascii="Arial" w:eastAsia="Times New Roman" w:hAnsi="Arial" w:cs="Arial"/>
                <w:color w:val="D9D9D9" w:themeColor="background1" w:themeShade="D9"/>
                <w:sz w:val="20"/>
                <w:szCs w:val="20"/>
              </w:rPr>
              <w:t>Stephanie Keith</w:t>
            </w:r>
          </w:p>
          <w:p w14:paraId="21338247" w14:textId="77777777" w:rsidR="005E15EB" w:rsidRPr="00D50693" w:rsidRDefault="005E15EB" w:rsidP="00BA3B53">
            <w:pPr>
              <w:jc w:val="center"/>
              <w:rPr>
                <w:rFonts w:ascii="Arial" w:eastAsia="Times New Roman" w:hAnsi="Arial" w:cs="Arial"/>
                <w:sz w:val="20"/>
                <w:szCs w:val="20"/>
              </w:rPr>
            </w:pPr>
          </w:p>
        </w:tc>
        <w:tc>
          <w:tcPr>
            <w:tcW w:w="2651" w:type="dxa"/>
            <w:tcBorders>
              <w:top w:val="nil"/>
              <w:left w:val="nil"/>
              <w:bottom w:val="single" w:sz="4" w:space="0" w:color="auto"/>
              <w:right w:val="single" w:sz="4" w:space="0" w:color="auto"/>
            </w:tcBorders>
            <w:vAlign w:val="center"/>
            <w:hideMark/>
          </w:tcPr>
          <w:p w14:paraId="5019AAE5" w14:textId="77777777" w:rsidR="005E15EB" w:rsidRPr="00D50693" w:rsidRDefault="005E15EB" w:rsidP="00BA3B53">
            <w:pPr>
              <w:rPr>
                <w:rFonts w:ascii="Arial" w:eastAsia="Times New Roman" w:hAnsi="Arial" w:cs="Arial"/>
                <w:bCs/>
                <w:i/>
                <w:iCs/>
                <w:sz w:val="20"/>
                <w:szCs w:val="20"/>
              </w:rPr>
            </w:pPr>
            <w:r w:rsidRPr="00D50693">
              <w:rPr>
                <w:rFonts w:ascii="Arial" w:eastAsia="Times New Roman" w:hAnsi="Arial" w:cs="Arial"/>
                <w:bCs/>
                <w:i/>
                <w:iCs/>
                <w:sz w:val="20"/>
                <w:szCs w:val="20"/>
              </w:rPr>
              <w:t>Water Control and Improvement Districts</w:t>
            </w:r>
          </w:p>
        </w:tc>
        <w:tc>
          <w:tcPr>
            <w:tcW w:w="2005" w:type="dxa"/>
            <w:tcBorders>
              <w:top w:val="nil"/>
              <w:left w:val="nil"/>
              <w:bottom w:val="single" w:sz="4" w:space="0" w:color="auto"/>
              <w:right w:val="single" w:sz="4" w:space="0" w:color="auto"/>
            </w:tcBorders>
            <w:vAlign w:val="center"/>
            <w:hideMark/>
          </w:tcPr>
          <w:p w14:paraId="03BDE983" w14:textId="77777777" w:rsidR="005E15EB" w:rsidRPr="00D50693" w:rsidRDefault="005E15EB" w:rsidP="00BA3B53">
            <w:pPr>
              <w:jc w:val="center"/>
              <w:rPr>
                <w:rFonts w:ascii="Arial" w:eastAsia="Times New Roman" w:hAnsi="Arial" w:cs="Arial"/>
                <w:sz w:val="20"/>
                <w:szCs w:val="20"/>
              </w:rPr>
            </w:pPr>
            <w:r w:rsidRPr="00D50693">
              <w:rPr>
                <w:rFonts w:ascii="Arial" w:eastAsia="Times New Roman" w:hAnsi="Arial" w:cs="Arial"/>
                <w:sz w:val="20"/>
                <w:szCs w:val="20"/>
              </w:rPr>
              <w:t>Dustan Compton</w:t>
            </w:r>
          </w:p>
          <w:p w14:paraId="27B403A9" w14:textId="77777777" w:rsidR="005E15EB" w:rsidRPr="00D50693" w:rsidRDefault="005E15EB" w:rsidP="00BA3B53">
            <w:pPr>
              <w:jc w:val="center"/>
              <w:rPr>
                <w:rFonts w:ascii="Arial" w:eastAsia="Times New Roman" w:hAnsi="Arial" w:cs="Arial"/>
                <w:sz w:val="20"/>
                <w:szCs w:val="20"/>
              </w:rPr>
            </w:pPr>
            <w:r w:rsidRPr="00F45A40">
              <w:rPr>
                <w:rFonts w:ascii="Arial" w:eastAsia="Times New Roman" w:hAnsi="Arial" w:cs="Arial"/>
                <w:color w:val="D9D9D9" w:themeColor="background1" w:themeShade="D9"/>
                <w:sz w:val="20"/>
                <w:szCs w:val="20"/>
              </w:rPr>
              <w:t>Vacant</w:t>
            </w:r>
          </w:p>
        </w:tc>
      </w:tr>
      <w:tr w:rsidR="005E15EB" w:rsidRPr="000C733B" w14:paraId="6E95473C" w14:textId="77777777" w:rsidTr="00BA3B53">
        <w:trPr>
          <w:trHeight w:val="123"/>
          <w:jc w:val="center"/>
        </w:trPr>
        <w:tc>
          <w:tcPr>
            <w:tcW w:w="2651" w:type="dxa"/>
            <w:tcBorders>
              <w:top w:val="nil"/>
              <w:left w:val="single" w:sz="4" w:space="0" w:color="auto"/>
              <w:bottom w:val="single" w:sz="4" w:space="0" w:color="auto"/>
              <w:right w:val="single" w:sz="4" w:space="0" w:color="auto"/>
            </w:tcBorders>
            <w:vAlign w:val="center"/>
            <w:hideMark/>
          </w:tcPr>
          <w:p w14:paraId="6CA66339" w14:textId="77777777" w:rsidR="005E15EB" w:rsidRPr="00D50693" w:rsidRDefault="005E15EB" w:rsidP="00BA3B53">
            <w:pPr>
              <w:rPr>
                <w:rFonts w:ascii="Arial" w:eastAsia="Times New Roman" w:hAnsi="Arial" w:cs="Arial"/>
                <w:bCs/>
                <w:i/>
                <w:iCs/>
                <w:sz w:val="20"/>
                <w:szCs w:val="20"/>
              </w:rPr>
            </w:pPr>
            <w:r w:rsidRPr="00D50693">
              <w:rPr>
                <w:rFonts w:ascii="Arial" w:eastAsia="Times New Roman" w:hAnsi="Arial" w:cs="Arial"/>
                <w:bCs/>
                <w:i/>
                <w:iCs/>
                <w:sz w:val="20"/>
                <w:szCs w:val="20"/>
              </w:rPr>
              <w:t>River Authorities</w:t>
            </w:r>
          </w:p>
        </w:tc>
        <w:tc>
          <w:tcPr>
            <w:tcW w:w="1888" w:type="dxa"/>
            <w:tcBorders>
              <w:top w:val="nil"/>
              <w:left w:val="nil"/>
              <w:bottom w:val="single" w:sz="4" w:space="0" w:color="auto"/>
              <w:right w:val="single" w:sz="4" w:space="0" w:color="auto"/>
            </w:tcBorders>
            <w:vAlign w:val="center"/>
            <w:hideMark/>
          </w:tcPr>
          <w:p w14:paraId="46397FE3" w14:textId="77777777" w:rsidR="005E15EB" w:rsidRPr="00D50693" w:rsidRDefault="005E15EB" w:rsidP="00BA3B53">
            <w:pPr>
              <w:jc w:val="center"/>
              <w:rPr>
                <w:rFonts w:ascii="Arial" w:eastAsia="Times New Roman" w:hAnsi="Arial" w:cs="Arial"/>
                <w:sz w:val="20"/>
                <w:szCs w:val="20"/>
              </w:rPr>
            </w:pPr>
            <w:r w:rsidRPr="00D50693">
              <w:rPr>
                <w:rFonts w:ascii="Arial" w:eastAsia="Times New Roman" w:hAnsi="Arial" w:cs="Arial"/>
                <w:sz w:val="20"/>
                <w:szCs w:val="20"/>
              </w:rPr>
              <w:t>Stacy Pandey</w:t>
            </w:r>
          </w:p>
          <w:p w14:paraId="26EBFCCF" w14:textId="77777777" w:rsidR="005E15EB" w:rsidRPr="00D50693" w:rsidRDefault="005E15EB" w:rsidP="00BA3B53">
            <w:pPr>
              <w:jc w:val="center"/>
              <w:rPr>
                <w:rFonts w:ascii="Arial" w:eastAsia="Times New Roman" w:hAnsi="Arial" w:cs="Arial"/>
                <w:sz w:val="20"/>
                <w:szCs w:val="20"/>
              </w:rPr>
            </w:pPr>
            <w:r w:rsidRPr="00EB1D0B">
              <w:rPr>
                <w:rFonts w:ascii="Arial" w:eastAsia="Times New Roman" w:hAnsi="Arial" w:cs="Arial"/>
                <w:color w:val="F2F2F2" w:themeColor="background1" w:themeShade="F2"/>
                <w:sz w:val="20"/>
                <w:szCs w:val="20"/>
              </w:rPr>
              <w:t>Amy Muttoni</w:t>
            </w:r>
          </w:p>
        </w:tc>
        <w:tc>
          <w:tcPr>
            <w:tcW w:w="2651" w:type="dxa"/>
            <w:tcBorders>
              <w:top w:val="nil"/>
              <w:left w:val="nil"/>
              <w:bottom w:val="single" w:sz="4" w:space="0" w:color="auto"/>
              <w:right w:val="single" w:sz="4" w:space="0" w:color="auto"/>
            </w:tcBorders>
            <w:vAlign w:val="center"/>
            <w:hideMark/>
          </w:tcPr>
          <w:p w14:paraId="464E66C4" w14:textId="77777777" w:rsidR="005E15EB" w:rsidRPr="00D50693" w:rsidRDefault="005E15EB" w:rsidP="00BA3B53">
            <w:pPr>
              <w:rPr>
                <w:rFonts w:ascii="Arial" w:eastAsia="Times New Roman" w:hAnsi="Arial" w:cs="Arial"/>
                <w:bCs/>
                <w:i/>
                <w:iCs/>
                <w:sz w:val="20"/>
                <w:szCs w:val="20"/>
              </w:rPr>
            </w:pPr>
            <w:r w:rsidRPr="00D50693">
              <w:rPr>
                <w:rFonts w:ascii="Arial" w:eastAsia="Times New Roman" w:hAnsi="Arial" w:cs="Arial"/>
                <w:bCs/>
                <w:i/>
                <w:iCs/>
                <w:sz w:val="20"/>
                <w:szCs w:val="20"/>
              </w:rPr>
              <w:t>Rural Water Users</w:t>
            </w:r>
          </w:p>
        </w:tc>
        <w:tc>
          <w:tcPr>
            <w:tcW w:w="2005" w:type="dxa"/>
            <w:tcBorders>
              <w:top w:val="nil"/>
              <w:left w:val="nil"/>
              <w:bottom w:val="single" w:sz="4" w:space="0" w:color="auto"/>
              <w:right w:val="single" w:sz="4" w:space="0" w:color="auto"/>
            </w:tcBorders>
            <w:vAlign w:val="center"/>
            <w:hideMark/>
          </w:tcPr>
          <w:p w14:paraId="48C957AD" w14:textId="77777777" w:rsidR="005E15EB" w:rsidRPr="002B1764" w:rsidRDefault="005E15EB" w:rsidP="00BA3B53">
            <w:pPr>
              <w:jc w:val="center"/>
              <w:rPr>
                <w:rFonts w:ascii="Arial" w:eastAsia="Times New Roman" w:hAnsi="Arial" w:cs="Arial"/>
                <w:sz w:val="20"/>
                <w:szCs w:val="20"/>
              </w:rPr>
            </w:pPr>
            <w:r w:rsidRPr="002B1764">
              <w:rPr>
                <w:rFonts w:ascii="Arial" w:eastAsia="Times New Roman" w:hAnsi="Arial" w:cs="Arial"/>
                <w:sz w:val="20"/>
                <w:szCs w:val="20"/>
              </w:rPr>
              <w:t>Kyle Eppler</w:t>
            </w:r>
          </w:p>
          <w:p w14:paraId="6F3565F4" w14:textId="77777777" w:rsidR="005E15EB" w:rsidRPr="00D50693" w:rsidRDefault="005E15EB" w:rsidP="00BA3B53">
            <w:pPr>
              <w:jc w:val="center"/>
              <w:rPr>
                <w:rFonts w:ascii="Arial" w:eastAsia="Times New Roman" w:hAnsi="Arial" w:cs="Arial"/>
                <w:sz w:val="20"/>
                <w:szCs w:val="20"/>
              </w:rPr>
            </w:pPr>
            <w:r w:rsidRPr="00D50693">
              <w:rPr>
                <w:rFonts w:ascii="Arial" w:hAnsi="Arial" w:cs="Arial"/>
                <w:sz w:val="20"/>
                <w:szCs w:val="20"/>
              </w:rPr>
              <w:t>Mary Alice Boehm McKaughan</w:t>
            </w:r>
          </w:p>
        </w:tc>
      </w:tr>
      <w:tr w:rsidR="005E15EB" w:rsidRPr="000C733B" w14:paraId="6604B904" w14:textId="77777777" w:rsidTr="00BA3B53">
        <w:trPr>
          <w:trHeight w:val="123"/>
          <w:jc w:val="center"/>
        </w:trPr>
        <w:tc>
          <w:tcPr>
            <w:tcW w:w="2651" w:type="dxa"/>
            <w:tcBorders>
              <w:top w:val="nil"/>
              <w:left w:val="single" w:sz="4" w:space="0" w:color="auto"/>
              <w:bottom w:val="single" w:sz="4" w:space="0" w:color="auto"/>
              <w:right w:val="single" w:sz="4" w:space="0" w:color="auto"/>
            </w:tcBorders>
            <w:vAlign w:val="center"/>
            <w:hideMark/>
          </w:tcPr>
          <w:p w14:paraId="6FDAC3E7" w14:textId="77777777" w:rsidR="005E15EB" w:rsidRPr="00D50693" w:rsidRDefault="005E15EB" w:rsidP="00BA3B53">
            <w:pPr>
              <w:rPr>
                <w:rFonts w:ascii="Arial" w:eastAsia="Times New Roman" w:hAnsi="Arial" w:cs="Arial"/>
                <w:bCs/>
                <w:i/>
                <w:iCs/>
                <w:sz w:val="20"/>
                <w:szCs w:val="20"/>
              </w:rPr>
            </w:pPr>
            <w:r w:rsidRPr="00D50693">
              <w:rPr>
                <w:rFonts w:ascii="Arial" w:eastAsia="Times New Roman" w:hAnsi="Arial" w:cs="Arial"/>
                <w:bCs/>
                <w:i/>
                <w:iCs/>
                <w:sz w:val="20"/>
                <w:szCs w:val="20"/>
              </w:rPr>
              <w:t>Environmental Groups</w:t>
            </w:r>
          </w:p>
        </w:tc>
        <w:tc>
          <w:tcPr>
            <w:tcW w:w="1888" w:type="dxa"/>
            <w:tcBorders>
              <w:top w:val="nil"/>
              <w:left w:val="nil"/>
              <w:bottom w:val="single" w:sz="4" w:space="0" w:color="auto"/>
              <w:right w:val="single" w:sz="4" w:space="0" w:color="auto"/>
            </w:tcBorders>
            <w:vAlign w:val="center"/>
            <w:hideMark/>
          </w:tcPr>
          <w:p w14:paraId="369A5F8B" w14:textId="77777777" w:rsidR="005E15EB" w:rsidRPr="002B1764" w:rsidRDefault="005E15EB" w:rsidP="00BA3B53">
            <w:pPr>
              <w:jc w:val="center"/>
              <w:rPr>
                <w:rFonts w:ascii="Arial" w:eastAsia="Times New Roman" w:hAnsi="Arial" w:cs="Arial"/>
                <w:color w:val="D9D9D9" w:themeColor="background1" w:themeShade="D9"/>
                <w:sz w:val="20"/>
                <w:szCs w:val="20"/>
              </w:rPr>
            </w:pPr>
            <w:r w:rsidRPr="002B1764">
              <w:rPr>
                <w:rFonts w:ascii="Arial" w:eastAsia="Times New Roman" w:hAnsi="Arial" w:cs="Arial"/>
                <w:color w:val="D9D9D9" w:themeColor="background1" w:themeShade="D9"/>
                <w:sz w:val="20"/>
                <w:szCs w:val="20"/>
              </w:rPr>
              <w:t>Jennifer Walker</w:t>
            </w:r>
          </w:p>
          <w:p w14:paraId="5B501D41" w14:textId="77777777" w:rsidR="005E15EB" w:rsidRPr="00D50693" w:rsidRDefault="005E15EB" w:rsidP="00BA3B53">
            <w:pPr>
              <w:jc w:val="center"/>
              <w:rPr>
                <w:rFonts w:ascii="Arial" w:eastAsia="Times New Roman" w:hAnsi="Arial" w:cs="Arial"/>
                <w:sz w:val="20"/>
                <w:szCs w:val="20"/>
              </w:rPr>
            </w:pPr>
            <w:r w:rsidRPr="002B1764">
              <w:rPr>
                <w:rFonts w:ascii="Arial" w:eastAsia="Times New Roman" w:hAnsi="Arial" w:cs="Arial"/>
                <w:color w:val="D9D9D9" w:themeColor="background1" w:themeShade="D9"/>
                <w:sz w:val="20"/>
                <w:szCs w:val="20"/>
              </w:rPr>
              <w:t>Marisa Bruno</w:t>
            </w:r>
          </w:p>
        </w:tc>
        <w:tc>
          <w:tcPr>
            <w:tcW w:w="2651" w:type="dxa"/>
            <w:tcBorders>
              <w:top w:val="nil"/>
              <w:left w:val="nil"/>
              <w:bottom w:val="single" w:sz="4" w:space="0" w:color="auto"/>
              <w:right w:val="single" w:sz="4" w:space="0" w:color="auto"/>
            </w:tcBorders>
            <w:vAlign w:val="center"/>
            <w:hideMark/>
          </w:tcPr>
          <w:p w14:paraId="2B7F2493" w14:textId="77777777" w:rsidR="005E15EB" w:rsidRPr="00D50693" w:rsidRDefault="005E15EB" w:rsidP="00BA3B53">
            <w:pPr>
              <w:rPr>
                <w:rFonts w:ascii="Arial" w:eastAsia="Times New Roman" w:hAnsi="Arial" w:cs="Arial"/>
                <w:bCs/>
                <w:i/>
                <w:iCs/>
                <w:sz w:val="20"/>
                <w:szCs w:val="20"/>
              </w:rPr>
            </w:pPr>
            <w:r w:rsidRPr="00D50693">
              <w:rPr>
                <w:rFonts w:ascii="Arial" w:eastAsia="Times New Roman" w:hAnsi="Arial" w:cs="Arial"/>
                <w:bCs/>
                <w:i/>
                <w:iCs/>
                <w:sz w:val="20"/>
                <w:szCs w:val="20"/>
              </w:rPr>
              <w:t>Municipal Utility Districts</w:t>
            </w:r>
          </w:p>
        </w:tc>
        <w:tc>
          <w:tcPr>
            <w:tcW w:w="2005" w:type="dxa"/>
            <w:tcBorders>
              <w:top w:val="nil"/>
              <w:left w:val="nil"/>
              <w:bottom w:val="single" w:sz="4" w:space="0" w:color="auto"/>
              <w:right w:val="single" w:sz="4" w:space="0" w:color="auto"/>
            </w:tcBorders>
            <w:vAlign w:val="center"/>
            <w:hideMark/>
          </w:tcPr>
          <w:p w14:paraId="47AAECB3" w14:textId="77777777" w:rsidR="005E15EB" w:rsidRPr="00F45A40" w:rsidRDefault="005E15EB" w:rsidP="00BA3B53">
            <w:pPr>
              <w:jc w:val="center"/>
              <w:rPr>
                <w:rFonts w:ascii="Arial" w:eastAsia="Times New Roman" w:hAnsi="Arial" w:cs="Arial"/>
                <w:sz w:val="20"/>
                <w:szCs w:val="20"/>
              </w:rPr>
            </w:pPr>
            <w:r w:rsidRPr="00F45A40">
              <w:rPr>
                <w:rFonts w:ascii="Arial" w:eastAsia="Times New Roman" w:hAnsi="Arial" w:cs="Arial"/>
                <w:sz w:val="20"/>
                <w:szCs w:val="20"/>
              </w:rPr>
              <w:t>Donna Howe</w:t>
            </w:r>
          </w:p>
          <w:p w14:paraId="03476BF1" w14:textId="77777777" w:rsidR="005E15EB" w:rsidRPr="00D50693" w:rsidRDefault="005E15EB" w:rsidP="00BA3B53">
            <w:pPr>
              <w:jc w:val="center"/>
              <w:rPr>
                <w:rFonts w:ascii="Arial" w:eastAsia="Times New Roman" w:hAnsi="Arial" w:cs="Arial"/>
                <w:sz w:val="20"/>
                <w:szCs w:val="20"/>
              </w:rPr>
            </w:pPr>
            <w:r w:rsidRPr="002B1764">
              <w:rPr>
                <w:rFonts w:ascii="Arial" w:eastAsia="Times New Roman" w:hAnsi="Arial" w:cs="Arial"/>
                <w:color w:val="D9D9D9" w:themeColor="background1" w:themeShade="D9"/>
                <w:sz w:val="20"/>
                <w:szCs w:val="20"/>
              </w:rPr>
              <w:t>Earl Foster</w:t>
            </w:r>
          </w:p>
        </w:tc>
      </w:tr>
      <w:tr w:rsidR="005E15EB" w:rsidRPr="000C733B" w14:paraId="112D9AA9" w14:textId="77777777" w:rsidTr="00BA3B53">
        <w:trPr>
          <w:trHeight w:val="123"/>
          <w:jc w:val="center"/>
        </w:trPr>
        <w:tc>
          <w:tcPr>
            <w:tcW w:w="2651" w:type="dxa"/>
            <w:tcBorders>
              <w:top w:val="nil"/>
              <w:left w:val="single" w:sz="4" w:space="0" w:color="auto"/>
              <w:bottom w:val="single" w:sz="4" w:space="0" w:color="auto"/>
              <w:right w:val="single" w:sz="4" w:space="0" w:color="auto"/>
            </w:tcBorders>
            <w:vAlign w:val="center"/>
            <w:hideMark/>
          </w:tcPr>
          <w:p w14:paraId="5E3ABEB2" w14:textId="77777777" w:rsidR="005E15EB" w:rsidRPr="00D50693" w:rsidRDefault="005E15EB" w:rsidP="00BA3B53">
            <w:pPr>
              <w:rPr>
                <w:rFonts w:ascii="Arial" w:eastAsia="Times New Roman" w:hAnsi="Arial" w:cs="Arial"/>
                <w:bCs/>
                <w:i/>
                <w:iCs/>
                <w:sz w:val="20"/>
                <w:szCs w:val="20"/>
              </w:rPr>
            </w:pPr>
            <w:r w:rsidRPr="00D50693">
              <w:rPr>
                <w:rFonts w:ascii="Arial" w:eastAsia="Times New Roman" w:hAnsi="Arial" w:cs="Arial"/>
                <w:bCs/>
                <w:i/>
                <w:iCs/>
                <w:sz w:val="20"/>
                <w:szCs w:val="20"/>
              </w:rPr>
              <w:t>Irrigation Districts</w:t>
            </w:r>
          </w:p>
        </w:tc>
        <w:tc>
          <w:tcPr>
            <w:tcW w:w="1888" w:type="dxa"/>
            <w:tcBorders>
              <w:top w:val="nil"/>
              <w:left w:val="nil"/>
              <w:bottom w:val="single" w:sz="4" w:space="0" w:color="auto"/>
              <w:right w:val="single" w:sz="4" w:space="0" w:color="auto"/>
            </w:tcBorders>
            <w:vAlign w:val="center"/>
            <w:hideMark/>
          </w:tcPr>
          <w:p w14:paraId="0EB2A741" w14:textId="77777777" w:rsidR="005E15EB" w:rsidRPr="00D50693" w:rsidRDefault="005E15EB" w:rsidP="00BA3B53">
            <w:pPr>
              <w:jc w:val="center"/>
              <w:rPr>
                <w:rFonts w:ascii="Arial" w:eastAsia="Times New Roman" w:hAnsi="Arial" w:cs="Arial"/>
                <w:sz w:val="20"/>
                <w:szCs w:val="20"/>
              </w:rPr>
            </w:pPr>
            <w:r w:rsidRPr="00EB1D0B">
              <w:rPr>
                <w:rFonts w:ascii="Arial" w:eastAsia="Times New Roman" w:hAnsi="Arial" w:cs="Arial"/>
                <w:sz w:val="20"/>
                <w:szCs w:val="20"/>
              </w:rPr>
              <w:t xml:space="preserve">Anthony Stambaugh </w:t>
            </w:r>
            <w:r w:rsidRPr="00D50693">
              <w:rPr>
                <w:rFonts w:ascii="Arial" w:eastAsia="Times New Roman" w:hAnsi="Arial" w:cs="Arial"/>
                <w:sz w:val="20"/>
                <w:szCs w:val="20"/>
              </w:rPr>
              <w:t>Michael Kent</w:t>
            </w:r>
          </w:p>
        </w:tc>
        <w:tc>
          <w:tcPr>
            <w:tcW w:w="2651" w:type="dxa"/>
            <w:tcBorders>
              <w:top w:val="nil"/>
              <w:left w:val="nil"/>
              <w:bottom w:val="nil"/>
              <w:right w:val="nil"/>
            </w:tcBorders>
            <w:vAlign w:val="center"/>
            <w:hideMark/>
          </w:tcPr>
          <w:p w14:paraId="76C7345D" w14:textId="77777777" w:rsidR="005E15EB" w:rsidRPr="00D50693" w:rsidRDefault="005E15EB" w:rsidP="00BA3B53">
            <w:pPr>
              <w:rPr>
                <w:rFonts w:ascii="Arial" w:eastAsia="Times New Roman" w:hAnsi="Arial" w:cs="Arial"/>
                <w:bCs/>
                <w:i/>
                <w:iCs/>
                <w:sz w:val="20"/>
                <w:szCs w:val="20"/>
              </w:rPr>
            </w:pPr>
            <w:r w:rsidRPr="00D50693">
              <w:rPr>
                <w:rFonts w:ascii="Arial" w:eastAsia="Times New Roman" w:hAnsi="Arial" w:cs="Arial"/>
                <w:bCs/>
                <w:i/>
                <w:iCs/>
                <w:sz w:val="20"/>
                <w:szCs w:val="20"/>
              </w:rPr>
              <w:t> </w:t>
            </w:r>
          </w:p>
        </w:tc>
        <w:tc>
          <w:tcPr>
            <w:tcW w:w="2005" w:type="dxa"/>
            <w:tcBorders>
              <w:top w:val="nil"/>
              <w:left w:val="nil"/>
              <w:bottom w:val="nil"/>
              <w:right w:val="nil"/>
            </w:tcBorders>
            <w:vAlign w:val="center"/>
            <w:hideMark/>
          </w:tcPr>
          <w:p w14:paraId="5330C620" w14:textId="77777777" w:rsidR="005E15EB" w:rsidRPr="00D50693" w:rsidRDefault="005E15EB" w:rsidP="00BA3B53">
            <w:pPr>
              <w:jc w:val="center"/>
              <w:rPr>
                <w:rFonts w:ascii="Arial" w:eastAsia="Times New Roman" w:hAnsi="Arial" w:cs="Arial"/>
                <w:sz w:val="20"/>
                <w:szCs w:val="20"/>
              </w:rPr>
            </w:pPr>
            <w:r w:rsidRPr="00D50693">
              <w:rPr>
                <w:rFonts w:ascii="Arial" w:eastAsia="Times New Roman" w:hAnsi="Arial" w:cs="Arial"/>
                <w:sz w:val="20"/>
                <w:szCs w:val="20"/>
              </w:rPr>
              <w:t> </w:t>
            </w:r>
          </w:p>
        </w:tc>
      </w:tr>
    </w:tbl>
    <w:p w14:paraId="1D93017D" w14:textId="77777777" w:rsidR="005E15EB" w:rsidRPr="000C733B" w:rsidRDefault="005E15EB" w:rsidP="005E15EB">
      <w:pPr>
        <w:rPr>
          <w:rFonts w:ascii="Arial" w:hAnsi="Arial" w:cs="Arial"/>
          <w:sz w:val="23"/>
          <w:szCs w:val="23"/>
        </w:rPr>
      </w:pPr>
    </w:p>
    <w:p w14:paraId="2BACE5D0" w14:textId="6F55B27B" w:rsidR="005E15EB" w:rsidRPr="000C733B" w:rsidRDefault="005E15EB" w:rsidP="005E15EB">
      <w:pPr>
        <w:rPr>
          <w:rFonts w:ascii="Arial" w:hAnsi="Arial" w:cs="Arial"/>
          <w:sz w:val="23"/>
          <w:szCs w:val="23"/>
        </w:rPr>
      </w:pPr>
      <w:r w:rsidRPr="000C733B">
        <w:rPr>
          <w:rFonts w:ascii="Arial" w:hAnsi="Arial" w:cs="Arial"/>
          <w:b/>
          <w:bCs/>
          <w:sz w:val="23"/>
          <w:szCs w:val="23"/>
        </w:rPr>
        <w:t>Also present:</w:t>
      </w:r>
      <w:r w:rsidRPr="000C733B">
        <w:rPr>
          <w:rFonts w:ascii="Arial" w:hAnsi="Arial" w:cs="Arial"/>
          <w:sz w:val="23"/>
          <w:szCs w:val="23"/>
        </w:rPr>
        <w:t xml:space="preserve"> </w:t>
      </w:r>
      <w:r>
        <w:rPr>
          <w:rFonts w:ascii="Arial" w:hAnsi="Arial" w:cs="Arial"/>
          <w:sz w:val="23"/>
          <w:szCs w:val="23"/>
        </w:rPr>
        <w:t>Adam Conner, Alex Flashing, Ali</w:t>
      </w:r>
      <w:r w:rsidR="002B1764">
        <w:rPr>
          <w:rFonts w:ascii="Arial" w:hAnsi="Arial" w:cs="Arial"/>
          <w:sz w:val="23"/>
          <w:szCs w:val="23"/>
        </w:rPr>
        <w:t>cia Flores</w:t>
      </w:r>
      <w:r>
        <w:rPr>
          <w:rFonts w:ascii="Arial" w:hAnsi="Arial" w:cs="Arial"/>
          <w:sz w:val="23"/>
          <w:szCs w:val="23"/>
        </w:rPr>
        <w:t xml:space="preserve">, </w:t>
      </w:r>
      <w:r w:rsidRPr="000C733B">
        <w:rPr>
          <w:rFonts w:ascii="Arial" w:hAnsi="Arial" w:cs="Arial"/>
          <w:sz w:val="23"/>
          <w:szCs w:val="23"/>
        </w:rPr>
        <w:t xml:space="preserve">Annika Schiller, Bill Hoffman, </w:t>
      </w:r>
      <w:r w:rsidR="002B1764">
        <w:rPr>
          <w:rFonts w:ascii="Arial" w:hAnsi="Arial" w:cs="Arial"/>
          <w:sz w:val="23"/>
          <w:szCs w:val="23"/>
        </w:rPr>
        <w:t>Chris Maxwell-Gaines,</w:t>
      </w:r>
      <w:r>
        <w:rPr>
          <w:rFonts w:ascii="Arial" w:hAnsi="Arial" w:cs="Arial"/>
          <w:sz w:val="23"/>
          <w:szCs w:val="23"/>
        </w:rPr>
        <w:t xml:space="preserve"> </w:t>
      </w:r>
      <w:r w:rsidRPr="007115E1">
        <w:rPr>
          <w:rFonts w:ascii="Arial" w:hAnsi="Arial" w:cs="Arial"/>
          <w:sz w:val="23"/>
          <w:szCs w:val="23"/>
        </w:rPr>
        <w:t xml:space="preserve">Christopher </w:t>
      </w:r>
      <w:r w:rsidR="002B1764">
        <w:rPr>
          <w:rFonts w:ascii="Arial" w:hAnsi="Arial" w:cs="Arial"/>
          <w:sz w:val="23"/>
          <w:szCs w:val="23"/>
        </w:rPr>
        <w:t>Perry</w:t>
      </w:r>
      <w:r>
        <w:rPr>
          <w:rFonts w:ascii="Arial" w:hAnsi="Arial" w:cs="Arial"/>
          <w:sz w:val="23"/>
          <w:szCs w:val="23"/>
        </w:rPr>
        <w:t xml:space="preserve">, </w:t>
      </w:r>
      <w:r w:rsidRPr="000C733B">
        <w:rPr>
          <w:rFonts w:ascii="Arial" w:hAnsi="Arial" w:cs="Arial"/>
          <w:sz w:val="23"/>
          <w:szCs w:val="23"/>
        </w:rPr>
        <w:t>C</w:t>
      </w:r>
      <w:r w:rsidR="002B1764">
        <w:rPr>
          <w:rFonts w:ascii="Arial" w:hAnsi="Arial" w:cs="Arial"/>
          <w:sz w:val="23"/>
          <w:szCs w:val="23"/>
        </w:rPr>
        <w:t xml:space="preserve">urt Campbell, Curtis Smith, Dana Porter, Doug Christensen, </w:t>
      </w:r>
      <w:r>
        <w:rPr>
          <w:rFonts w:ascii="Arial" w:hAnsi="Arial" w:cs="Arial"/>
          <w:sz w:val="23"/>
          <w:szCs w:val="23"/>
        </w:rPr>
        <w:t>Eric Anderson, Gu</w:t>
      </w:r>
      <w:r w:rsidR="002B1764">
        <w:rPr>
          <w:rFonts w:ascii="Arial" w:hAnsi="Arial" w:cs="Arial"/>
          <w:sz w:val="23"/>
          <w:szCs w:val="23"/>
        </w:rPr>
        <w:t>illermo Martinex,</w:t>
      </w:r>
      <w:r>
        <w:rPr>
          <w:rFonts w:ascii="Arial" w:hAnsi="Arial" w:cs="Arial"/>
          <w:sz w:val="23"/>
          <w:szCs w:val="23"/>
        </w:rPr>
        <w:t xml:space="preserve"> </w:t>
      </w:r>
      <w:r w:rsidR="002B1764">
        <w:rPr>
          <w:rFonts w:ascii="Arial" w:hAnsi="Arial" w:cs="Arial"/>
          <w:sz w:val="23"/>
          <w:szCs w:val="23"/>
        </w:rPr>
        <w:t xml:space="preserve">Isabelle Martinex, </w:t>
      </w:r>
      <w:r>
        <w:rPr>
          <w:rFonts w:ascii="Arial" w:hAnsi="Arial" w:cs="Arial"/>
          <w:sz w:val="23"/>
          <w:szCs w:val="23"/>
        </w:rPr>
        <w:t xml:space="preserve">Jade Rutledge, Jacie Lewis, Jade Rutledge, </w:t>
      </w:r>
      <w:r w:rsidR="002B1764">
        <w:rPr>
          <w:rFonts w:ascii="Arial" w:hAnsi="Arial" w:cs="Arial"/>
          <w:sz w:val="23"/>
          <w:szCs w:val="23"/>
        </w:rPr>
        <w:t>Jacee Lewis,</w:t>
      </w:r>
      <w:r>
        <w:rPr>
          <w:rFonts w:ascii="Arial" w:hAnsi="Arial" w:cs="Arial"/>
          <w:sz w:val="23"/>
          <w:szCs w:val="23"/>
        </w:rPr>
        <w:t xml:space="preserve"> Jennifer Barr,</w:t>
      </w:r>
      <w:r w:rsidRPr="000C733B">
        <w:rPr>
          <w:rFonts w:ascii="Arial" w:hAnsi="Arial" w:cs="Arial"/>
          <w:sz w:val="23"/>
          <w:szCs w:val="23"/>
        </w:rPr>
        <w:t xml:space="preserve"> </w:t>
      </w:r>
      <w:r w:rsidR="002B1764">
        <w:rPr>
          <w:rFonts w:ascii="Arial" w:hAnsi="Arial" w:cs="Arial"/>
          <w:sz w:val="23"/>
          <w:szCs w:val="23"/>
        </w:rPr>
        <w:t>Karan Mehta, Kristen Pittman, Lacie Ulrich</w:t>
      </w:r>
      <w:r w:rsidRPr="000C733B">
        <w:rPr>
          <w:rFonts w:ascii="Arial" w:hAnsi="Arial" w:cs="Arial"/>
          <w:sz w:val="23"/>
          <w:szCs w:val="23"/>
        </w:rPr>
        <w:t xml:space="preserve">, </w:t>
      </w:r>
      <w:r>
        <w:rPr>
          <w:rFonts w:ascii="Arial" w:hAnsi="Arial" w:cs="Arial"/>
          <w:sz w:val="23"/>
          <w:szCs w:val="23"/>
        </w:rPr>
        <w:t>Marg</w:t>
      </w:r>
      <w:r w:rsidR="002B1764">
        <w:rPr>
          <w:rFonts w:ascii="Arial" w:hAnsi="Arial" w:cs="Arial"/>
          <w:sz w:val="23"/>
          <w:szCs w:val="23"/>
        </w:rPr>
        <w:t xml:space="preserve">o Williams, </w:t>
      </w:r>
      <w:r>
        <w:rPr>
          <w:rFonts w:ascii="Arial" w:hAnsi="Arial" w:cs="Arial"/>
          <w:sz w:val="23"/>
          <w:szCs w:val="23"/>
        </w:rPr>
        <w:t>Miche</w:t>
      </w:r>
      <w:r w:rsidR="002B1764">
        <w:rPr>
          <w:rFonts w:ascii="Arial" w:hAnsi="Arial" w:cs="Arial"/>
          <w:sz w:val="23"/>
          <w:szCs w:val="23"/>
        </w:rPr>
        <w:t xml:space="preserve">al Turco, Michele Risko, </w:t>
      </w:r>
      <w:r>
        <w:rPr>
          <w:rFonts w:ascii="Arial" w:hAnsi="Arial" w:cs="Arial"/>
          <w:sz w:val="23"/>
          <w:szCs w:val="23"/>
        </w:rPr>
        <w:t xml:space="preserve">Natasha Lewis, </w:t>
      </w:r>
      <w:r w:rsidRPr="000C733B">
        <w:rPr>
          <w:rFonts w:ascii="Arial" w:hAnsi="Arial" w:cs="Arial"/>
          <w:sz w:val="23"/>
          <w:szCs w:val="23"/>
        </w:rPr>
        <w:t xml:space="preserve"> </w:t>
      </w:r>
      <w:r w:rsidR="002B1764">
        <w:rPr>
          <w:rFonts w:ascii="Arial" w:hAnsi="Arial" w:cs="Arial"/>
          <w:sz w:val="23"/>
          <w:szCs w:val="23"/>
        </w:rPr>
        <w:t xml:space="preserve">Natalie Houston, </w:t>
      </w:r>
      <w:r>
        <w:rPr>
          <w:rFonts w:ascii="Arial" w:hAnsi="Arial" w:cs="Arial"/>
          <w:sz w:val="23"/>
          <w:szCs w:val="23"/>
        </w:rPr>
        <w:t>Paula Paciorek, Perry Fowler, Ruby Perez</w:t>
      </w:r>
      <w:r w:rsidRPr="000C733B">
        <w:rPr>
          <w:rFonts w:ascii="Arial" w:hAnsi="Arial" w:cs="Arial"/>
          <w:sz w:val="23"/>
          <w:szCs w:val="23"/>
        </w:rPr>
        <w:t xml:space="preserve">, </w:t>
      </w:r>
      <w:r w:rsidRPr="007518BF">
        <w:rPr>
          <w:rFonts w:ascii="Arial" w:hAnsi="Arial" w:cs="Arial"/>
          <w:sz w:val="23"/>
          <w:szCs w:val="23"/>
        </w:rPr>
        <w:t>Sarah Kirkle</w:t>
      </w:r>
      <w:r>
        <w:rPr>
          <w:rFonts w:ascii="Arial" w:hAnsi="Arial" w:cs="Arial"/>
          <w:sz w:val="23"/>
          <w:szCs w:val="23"/>
        </w:rPr>
        <w:t>, Shannon Hamilton, S</w:t>
      </w:r>
      <w:r w:rsidR="00A1569D">
        <w:rPr>
          <w:rFonts w:ascii="Arial" w:hAnsi="Arial" w:cs="Arial"/>
          <w:sz w:val="23"/>
          <w:szCs w:val="23"/>
        </w:rPr>
        <w:t xml:space="preserve">teelee Fischenbacher, </w:t>
      </w:r>
      <w:r>
        <w:rPr>
          <w:rFonts w:ascii="Arial" w:hAnsi="Arial" w:cs="Arial"/>
          <w:sz w:val="23"/>
          <w:szCs w:val="23"/>
        </w:rPr>
        <w:t xml:space="preserve">Tillery Sims, </w:t>
      </w:r>
      <w:r w:rsidR="00A1569D">
        <w:rPr>
          <w:rFonts w:ascii="Arial" w:hAnsi="Arial" w:cs="Arial"/>
          <w:sz w:val="23"/>
          <w:szCs w:val="23"/>
        </w:rPr>
        <w:t>Victoria Rose</w:t>
      </w:r>
      <w:r w:rsidRPr="000C733B">
        <w:rPr>
          <w:rFonts w:ascii="Arial" w:hAnsi="Arial" w:cs="Arial"/>
          <w:sz w:val="23"/>
          <w:szCs w:val="23"/>
        </w:rPr>
        <w:t xml:space="preserve"> </w:t>
      </w:r>
      <w:r w:rsidRPr="000C733B">
        <w:rPr>
          <w:rFonts w:ascii="Arial" w:hAnsi="Arial" w:cs="Arial"/>
          <w:b/>
          <w:bCs/>
          <w:sz w:val="23"/>
          <w:szCs w:val="23"/>
        </w:rPr>
        <w:t>TWDB Staff</w:t>
      </w:r>
      <w:r w:rsidRPr="000C733B">
        <w:rPr>
          <w:rFonts w:ascii="Arial" w:hAnsi="Arial" w:cs="Arial"/>
          <w:sz w:val="23"/>
          <w:szCs w:val="23"/>
        </w:rPr>
        <w:t xml:space="preserve"> –Denise Livingston, </w:t>
      </w:r>
      <w:r w:rsidR="00A1569D">
        <w:rPr>
          <w:rFonts w:ascii="Arial" w:hAnsi="Arial" w:cs="Arial"/>
          <w:sz w:val="23"/>
          <w:szCs w:val="23"/>
        </w:rPr>
        <w:t>Fritz Reinig, Jonathan Mathers, Karen Sanders, Lauren Bos</w:t>
      </w:r>
      <w:r>
        <w:rPr>
          <w:rFonts w:ascii="Arial" w:hAnsi="Arial" w:cs="Arial"/>
          <w:sz w:val="23"/>
          <w:szCs w:val="23"/>
        </w:rPr>
        <w:t xml:space="preserve">, </w:t>
      </w:r>
      <w:r w:rsidRPr="000C733B">
        <w:rPr>
          <w:rFonts w:ascii="Arial" w:hAnsi="Arial" w:cs="Arial"/>
          <w:sz w:val="23"/>
          <w:szCs w:val="23"/>
        </w:rPr>
        <w:t xml:space="preserve">Marla Heger, </w:t>
      </w:r>
      <w:r>
        <w:rPr>
          <w:rFonts w:ascii="Arial" w:hAnsi="Arial" w:cs="Arial"/>
          <w:sz w:val="23"/>
          <w:szCs w:val="23"/>
        </w:rPr>
        <w:t>Melanie Butler</w:t>
      </w:r>
      <w:r w:rsidRPr="000C733B">
        <w:rPr>
          <w:rFonts w:ascii="Arial" w:hAnsi="Arial" w:cs="Arial"/>
          <w:sz w:val="23"/>
          <w:szCs w:val="23"/>
        </w:rPr>
        <w:t xml:space="preserve">. </w:t>
      </w:r>
    </w:p>
    <w:p w14:paraId="1B7C6A3A" w14:textId="22F92864" w:rsidR="00221B43" w:rsidRDefault="00221B43" w:rsidP="006D7705">
      <w:pPr>
        <w:jc w:val="center"/>
        <w:rPr>
          <w:rFonts w:ascii="Arial" w:eastAsia="Times New Roman" w:hAnsi="Arial" w:cs="Arial"/>
          <w:b/>
          <w:bCs/>
          <w:color w:val="242424"/>
          <w:sz w:val="23"/>
          <w:szCs w:val="23"/>
        </w:rPr>
      </w:pPr>
    </w:p>
    <w:p w14:paraId="4FA308E6" w14:textId="77777777" w:rsidR="00405BB4" w:rsidRPr="00F11A3C" w:rsidRDefault="00405BB4" w:rsidP="00F11899">
      <w:pPr>
        <w:pStyle w:val="Default"/>
        <w:jc w:val="center"/>
        <w:rPr>
          <w:rFonts w:ascii="Arial" w:hAnsi="Arial" w:cs="Arial"/>
          <w:sz w:val="23"/>
          <w:szCs w:val="23"/>
        </w:rPr>
      </w:pPr>
    </w:p>
    <w:p w14:paraId="3C994994" w14:textId="77777777" w:rsidR="00405BB4" w:rsidRPr="00F11A3C" w:rsidRDefault="00405BB4" w:rsidP="00405BB4">
      <w:pPr>
        <w:pStyle w:val="Default"/>
        <w:numPr>
          <w:ilvl w:val="0"/>
          <w:numId w:val="1"/>
        </w:numPr>
        <w:ind w:left="0"/>
        <w:rPr>
          <w:rFonts w:ascii="Arial" w:hAnsi="Arial" w:cs="Arial"/>
          <w:sz w:val="23"/>
          <w:szCs w:val="23"/>
        </w:rPr>
        <w:sectPr w:rsidR="00405BB4" w:rsidRPr="00F11A3C" w:rsidSect="00415522">
          <w:headerReference w:type="even" r:id="rId10"/>
          <w:headerReference w:type="default" r:id="rId11"/>
          <w:footerReference w:type="even" r:id="rId12"/>
          <w:footerReference w:type="default" r:id="rId13"/>
          <w:headerReference w:type="first" r:id="rId14"/>
          <w:footerReference w:type="first" r:id="rId15"/>
          <w:pgSz w:w="12240" w:h="16340"/>
          <w:pgMar w:top="1008" w:right="1080" w:bottom="1008" w:left="1080" w:header="720" w:footer="720" w:gutter="0"/>
          <w:cols w:space="720"/>
          <w:noEndnote/>
          <w:docGrid w:linePitch="299"/>
        </w:sectPr>
      </w:pPr>
    </w:p>
    <w:p w14:paraId="67501B79" w14:textId="7A4B01E8" w:rsidR="008D1888" w:rsidRPr="00F11A3C" w:rsidRDefault="008D1888" w:rsidP="008D1888">
      <w:pPr>
        <w:pStyle w:val="Default"/>
        <w:numPr>
          <w:ilvl w:val="0"/>
          <w:numId w:val="1"/>
        </w:numPr>
        <w:ind w:left="0" w:firstLine="0"/>
        <w:rPr>
          <w:rFonts w:ascii="Arial" w:hAnsi="Arial" w:cs="Arial"/>
          <w:color w:val="auto"/>
          <w:sz w:val="23"/>
          <w:szCs w:val="23"/>
        </w:rPr>
      </w:pPr>
      <w:bookmarkStart w:id="0" w:name="_Hlk206746434"/>
      <w:bookmarkStart w:id="1" w:name="_Hlk212111175"/>
      <w:r w:rsidRPr="00F11A3C">
        <w:rPr>
          <w:rFonts w:ascii="Arial" w:hAnsi="Arial" w:cs="Arial"/>
          <w:color w:val="auto"/>
          <w:sz w:val="23"/>
          <w:szCs w:val="23"/>
        </w:rPr>
        <w:t>Welcome</w:t>
      </w:r>
      <w:r w:rsidR="005E15EB">
        <w:rPr>
          <w:rFonts w:ascii="Arial" w:hAnsi="Arial" w:cs="Arial"/>
          <w:color w:val="auto"/>
          <w:sz w:val="23"/>
          <w:szCs w:val="23"/>
        </w:rPr>
        <w:t>- Aubrey Spear called the meeting to order at 10:31 a.m.</w:t>
      </w:r>
    </w:p>
    <w:p w14:paraId="5386A4EA" w14:textId="76EB91B4" w:rsidR="006946DD" w:rsidRDefault="008D1888" w:rsidP="006946DD">
      <w:pPr>
        <w:pStyle w:val="Default"/>
        <w:numPr>
          <w:ilvl w:val="0"/>
          <w:numId w:val="1"/>
        </w:numPr>
        <w:ind w:left="0" w:firstLine="0"/>
        <w:rPr>
          <w:rFonts w:ascii="Arial" w:hAnsi="Arial" w:cs="Arial"/>
          <w:color w:val="auto"/>
          <w:sz w:val="23"/>
          <w:szCs w:val="23"/>
        </w:rPr>
      </w:pPr>
      <w:r w:rsidRPr="00F11A3C">
        <w:rPr>
          <w:rFonts w:ascii="Arial" w:hAnsi="Arial" w:cs="Arial"/>
          <w:color w:val="auto"/>
          <w:sz w:val="23"/>
          <w:szCs w:val="23"/>
        </w:rPr>
        <w:t xml:space="preserve">Roll Call </w:t>
      </w:r>
      <w:r w:rsidR="005E15EB" w:rsidRPr="000C733B">
        <w:rPr>
          <w:rFonts w:ascii="Arial" w:hAnsi="Arial" w:cs="Arial"/>
          <w:color w:val="auto"/>
          <w:sz w:val="23"/>
          <w:szCs w:val="23"/>
        </w:rPr>
        <w:t>- A quorum of the Advisory Council was present at the meeting.</w:t>
      </w:r>
    </w:p>
    <w:p w14:paraId="6E67CE3E" w14:textId="77777777" w:rsidR="005E15EB" w:rsidRPr="005E15EB" w:rsidRDefault="005E15EB" w:rsidP="006F3A43">
      <w:pPr>
        <w:pStyle w:val="Default"/>
        <w:numPr>
          <w:ilvl w:val="0"/>
          <w:numId w:val="1"/>
        </w:numPr>
        <w:ind w:left="720" w:hanging="720"/>
        <w:rPr>
          <w:rFonts w:ascii="Arial" w:hAnsi="Arial" w:cs="Arial"/>
          <w:color w:val="EE0000"/>
          <w:sz w:val="23"/>
          <w:szCs w:val="23"/>
        </w:rPr>
      </w:pPr>
      <w:bookmarkStart w:id="2" w:name="_Hlk206746083"/>
      <w:r>
        <w:rPr>
          <w:rFonts w:ascii="Arial" w:hAnsi="Arial" w:cs="Arial"/>
          <w:color w:val="auto"/>
          <w:sz w:val="23"/>
          <w:szCs w:val="23"/>
        </w:rPr>
        <w:t>Aubrey Spear turned the meeting over to Karen Guz</w:t>
      </w:r>
    </w:p>
    <w:p w14:paraId="334E70C4" w14:textId="2A70FABF" w:rsidR="006F3A43" w:rsidRPr="00223BCD" w:rsidRDefault="005E15EB" w:rsidP="006F3A43">
      <w:pPr>
        <w:pStyle w:val="Default"/>
        <w:numPr>
          <w:ilvl w:val="0"/>
          <w:numId w:val="1"/>
        </w:numPr>
        <w:ind w:left="720" w:hanging="720"/>
        <w:rPr>
          <w:rFonts w:ascii="Arial" w:hAnsi="Arial" w:cs="Arial"/>
          <w:color w:val="EE0000"/>
          <w:sz w:val="23"/>
          <w:szCs w:val="23"/>
        </w:rPr>
      </w:pPr>
      <w:r>
        <w:rPr>
          <w:rFonts w:ascii="Arial" w:hAnsi="Arial" w:cs="Arial"/>
          <w:color w:val="auto"/>
          <w:sz w:val="23"/>
          <w:szCs w:val="23"/>
        </w:rPr>
        <w:t xml:space="preserve">Karen advised Council members to review all the past minutes since the last in-person </w:t>
      </w:r>
      <w:r w:rsidRPr="00223BCD">
        <w:rPr>
          <w:rFonts w:ascii="Arial" w:hAnsi="Arial" w:cs="Arial"/>
          <w:color w:val="auto"/>
          <w:sz w:val="23"/>
          <w:szCs w:val="23"/>
        </w:rPr>
        <w:t>meeting. Approval of the minutes will occur at the next in-person</w:t>
      </w:r>
      <w:r w:rsidR="007B372E" w:rsidRPr="00223BCD">
        <w:rPr>
          <w:rFonts w:ascii="Arial" w:hAnsi="Arial" w:cs="Arial"/>
          <w:color w:val="auto"/>
          <w:sz w:val="23"/>
          <w:szCs w:val="23"/>
        </w:rPr>
        <w:t xml:space="preserve"> </w:t>
      </w:r>
      <w:r w:rsidRPr="00223BCD">
        <w:rPr>
          <w:rFonts w:ascii="Arial" w:hAnsi="Arial" w:cs="Arial"/>
          <w:color w:val="auto"/>
          <w:sz w:val="23"/>
          <w:szCs w:val="23"/>
        </w:rPr>
        <w:t>meeting on April 7 at Lower Colorado River Authority. All minutes can be found on the Save Texas Water website.</w:t>
      </w:r>
      <w:r w:rsidR="006F3A43" w:rsidRPr="00223BCD">
        <w:rPr>
          <w:rFonts w:ascii="Arial" w:hAnsi="Arial" w:cs="Arial"/>
          <w:color w:val="auto"/>
          <w:sz w:val="23"/>
          <w:szCs w:val="23"/>
        </w:rPr>
        <w:t xml:space="preserve"> </w:t>
      </w:r>
    </w:p>
    <w:bookmarkEnd w:id="2"/>
    <w:p w14:paraId="563870FC" w14:textId="2EC58DAE" w:rsidR="008D1888" w:rsidRPr="007661E3" w:rsidRDefault="008D1888" w:rsidP="008D1888">
      <w:pPr>
        <w:pStyle w:val="Default"/>
        <w:numPr>
          <w:ilvl w:val="0"/>
          <w:numId w:val="1"/>
        </w:numPr>
        <w:ind w:left="0" w:firstLine="0"/>
        <w:rPr>
          <w:rFonts w:ascii="Arial" w:hAnsi="Arial" w:cs="Arial"/>
          <w:color w:val="auto"/>
          <w:sz w:val="23"/>
          <w:szCs w:val="23"/>
        </w:rPr>
      </w:pPr>
      <w:r w:rsidRPr="00223BCD">
        <w:rPr>
          <w:rFonts w:ascii="Arial" w:hAnsi="Arial" w:cs="Arial"/>
          <w:color w:val="auto"/>
          <w:sz w:val="23"/>
          <w:szCs w:val="23"/>
        </w:rPr>
        <w:t xml:space="preserve">Public Comment </w:t>
      </w:r>
      <w:r w:rsidR="005E15EB" w:rsidRPr="007661E3">
        <w:rPr>
          <w:rFonts w:ascii="Arial" w:hAnsi="Arial" w:cs="Arial"/>
          <w:color w:val="auto"/>
          <w:sz w:val="23"/>
          <w:szCs w:val="23"/>
        </w:rPr>
        <w:t>– No requests were received.</w:t>
      </w:r>
    </w:p>
    <w:p w14:paraId="30F48C95" w14:textId="77777777" w:rsidR="00744D1A" w:rsidRPr="007661E3" w:rsidRDefault="001D3156" w:rsidP="00D85E03">
      <w:pPr>
        <w:pStyle w:val="Default"/>
        <w:numPr>
          <w:ilvl w:val="0"/>
          <w:numId w:val="1"/>
        </w:numPr>
        <w:ind w:left="0" w:firstLine="0"/>
        <w:rPr>
          <w:rFonts w:ascii="Arial" w:hAnsi="Arial" w:cs="Arial"/>
          <w:color w:val="auto"/>
          <w:sz w:val="23"/>
          <w:szCs w:val="23"/>
        </w:rPr>
      </w:pPr>
      <w:r w:rsidRPr="007661E3">
        <w:rPr>
          <w:rFonts w:ascii="Arial" w:hAnsi="Arial" w:cs="Arial"/>
          <w:color w:val="auto"/>
          <w:sz w:val="23"/>
          <w:szCs w:val="23"/>
        </w:rPr>
        <w:lastRenderedPageBreak/>
        <w:t xml:space="preserve">Karen </w:t>
      </w:r>
      <w:r w:rsidR="007B372E" w:rsidRPr="007661E3">
        <w:rPr>
          <w:rFonts w:ascii="Arial" w:hAnsi="Arial" w:cs="Arial"/>
          <w:color w:val="auto"/>
          <w:sz w:val="23"/>
          <w:szCs w:val="23"/>
        </w:rPr>
        <w:t>reviewed the e</w:t>
      </w:r>
      <w:r w:rsidR="00D85E03" w:rsidRPr="007661E3">
        <w:rPr>
          <w:rFonts w:ascii="Arial" w:hAnsi="Arial" w:cs="Arial"/>
          <w:color w:val="auto"/>
          <w:sz w:val="23"/>
          <w:szCs w:val="23"/>
        </w:rPr>
        <w:t xml:space="preserve">xpectations </w:t>
      </w:r>
      <w:r w:rsidR="007B372E" w:rsidRPr="007661E3">
        <w:rPr>
          <w:rFonts w:ascii="Arial" w:hAnsi="Arial" w:cs="Arial"/>
          <w:color w:val="auto"/>
          <w:sz w:val="23"/>
          <w:szCs w:val="23"/>
        </w:rPr>
        <w:t>r</w:t>
      </w:r>
      <w:r w:rsidR="00D85E03" w:rsidRPr="007661E3">
        <w:rPr>
          <w:rFonts w:ascii="Arial" w:hAnsi="Arial" w:cs="Arial"/>
          <w:color w:val="auto"/>
          <w:sz w:val="23"/>
          <w:szCs w:val="23"/>
        </w:rPr>
        <w:t xml:space="preserve">egarding </w:t>
      </w:r>
      <w:r w:rsidR="007B372E" w:rsidRPr="007661E3">
        <w:rPr>
          <w:rFonts w:ascii="Arial" w:hAnsi="Arial" w:cs="Arial"/>
          <w:color w:val="auto"/>
          <w:sz w:val="23"/>
          <w:szCs w:val="23"/>
        </w:rPr>
        <w:t>l</w:t>
      </w:r>
      <w:r w:rsidR="00D85E03" w:rsidRPr="007661E3">
        <w:rPr>
          <w:rFonts w:ascii="Arial" w:hAnsi="Arial" w:cs="Arial"/>
          <w:color w:val="auto"/>
          <w:sz w:val="23"/>
          <w:szCs w:val="23"/>
        </w:rPr>
        <w:t xml:space="preserve">egislative </w:t>
      </w:r>
      <w:r w:rsidR="007B372E" w:rsidRPr="007661E3">
        <w:rPr>
          <w:rFonts w:ascii="Arial" w:hAnsi="Arial" w:cs="Arial"/>
          <w:color w:val="auto"/>
          <w:sz w:val="23"/>
          <w:szCs w:val="23"/>
        </w:rPr>
        <w:t>r</w:t>
      </w:r>
      <w:r w:rsidR="00D85E03" w:rsidRPr="007661E3">
        <w:rPr>
          <w:rFonts w:ascii="Arial" w:hAnsi="Arial" w:cs="Arial"/>
          <w:color w:val="auto"/>
          <w:sz w:val="23"/>
          <w:szCs w:val="23"/>
        </w:rPr>
        <w:t xml:space="preserve">ecommendation </w:t>
      </w:r>
      <w:r w:rsidR="007B372E" w:rsidRPr="007661E3">
        <w:rPr>
          <w:rFonts w:ascii="Arial" w:hAnsi="Arial" w:cs="Arial"/>
          <w:color w:val="auto"/>
          <w:sz w:val="23"/>
          <w:szCs w:val="23"/>
        </w:rPr>
        <w:t>p</w:t>
      </w:r>
      <w:r w:rsidR="00D85E03" w:rsidRPr="007661E3">
        <w:rPr>
          <w:rFonts w:ascii="Arial" w:hAnsi="Arial" w:cs="Arial"/>
          <w:color w:val="auto"/>
          <w:sz w:val="23"/>
          <w:szCs w:val="23"/>
        </w:rPr>
        <w:t>roposal</w:t>
      </w:r>
      <w:r w:rsidR="007B372E" w:rsidRPr="007661E3">
        <w:rPr>
          <w:rFonts w:ascii="Arial" w:hAnsi="Arial" w:cs="Arial"/>
          <w:color w:val="auto"/>
          <w:sz w:val="23"/>
          <w:szCs w:val="23"/>
        </w:rPr>
        <w:t xml:space="preserve"> p</w:t>
      </w:r>
      <w:r w:rsidR="00D85E03" w:rsidRPr="007661E3">
        <w:rPr>
          <w:rFonts w:ascii="Arial" w:hAnsi="Arial" w:cs="Arial"/>
          <w:color w:val="auto"/>
          <w:sz w:val="23"/>
          <w:szCs w:val="23"/>
        </w:rPr>
        <w:t xml:space="preserve">rior to </w:t>
      </w:r>
      <w:r w:rsidR="007B372E" w:rsidRPr="007661E3">
        <w:rPr>
          <w:rFonts w:ascii="Arial" w:hAnsi="Arial" w:cs="Arial"/>
          <w:color w:val="auto"/>
          <w:sz w:val="23"/>
          <w:szCs w:val="23"/>
        </w:rPr>
        <w:t xml:space="preserve">the </w:t>
      </w:r>
      <w:r w:rsidR="00D85E03" w:rsidRPr="007661E3">
        <w:rPr>
          <w:rFonts w:ascii="Arial" w:hAnsi="Arial" w:cs="Arial"/>
          <w:color w:val="auto"/>
          <w:sz w:val="23"/>
          <w:szCs w:val="23"/>
        </w:rPr>
        <w:t>April 7</w:t>
      </w:r>
      <w:r w:rsidR="007B372E" w:rsidRPr="007661E3">
        <w:rPr>
          <w:rFonts w:ascii="Arial" w:hAnsi="Arial" w:cs="Arial"/>
          <w:color w:val="auto"/>
          <w:sz w:val="23"/>
          <w:szCs w:val="23"/>
        </w:rPr>
        <w:t>, in-person vote.</w:t>
      </w:r>
      <w:r w:rsidR="00744D1A" w:rsidRPr="007661E3">
        <w:rPr>
          <w:rFonts w:ascii="Arial" w:hAnsi="Arial" w:cs="Arial"/>
          <w:color w:val="auto"/>
          <w:sz w:val="23"/>
          <w:szCs w:val="23"/>
        </w:rPr>
        <w:t xml:space="preserve"> </w:t>
      </w:r>
    </w:p>
    <w:p w14:paraId="41902F7F" w14:textId="77777777" w:rsidR="00744D1A" w:rsidRPr="007661E3" w:rsidRDefault="00744D1A" w:rsidP="00744D1A">
      <w:pPr>
        <w:pStyle w:val="Default"/>
        <w:numPr>
          <w:ilvl w:val="1"/>
          <w:numId w:val="1"/>
        </w:numPr>
        <w:rPr>
          <w:rFonts w:ascii="Arial" w:hAnsi="Arial" w:cs="Arial"/>
          <w:color w:val="auto"/>
          <w:sz w:val="23"/>
          <w:szCs w:val="23"/>
        </w:rPr>
      </w:pPr>
      <w:r w:rsidRPr="007661E3">
        <w:rPr>
          <w:rFonts w:ascii="Arial" w:hAnsi="Arial" w:cs="Arial"/>
          <w:color w:val="auto"/>
          <w:sz w:val="23"/>
          <w:szCs w:val="23"/>
        </w:rPr>
        <w:t xml:space="preserve">Today the Council will discuss the proposed recommendation. </w:t>
      </w:r>
    </w:p>
    <w:p w14:paraId="62E67179" w14:textId="3EA39502" w:rsidR="008D1888" w:rsidRPr="007661E3" w:rsidRDefault="00744D1A" w:rsidP="00744D1A">
      <w:pPr>
        <w:pStyle w:val="Default"/>
        <w:numPr>
          <w:ilvl w:val="1"/>
          <w:numId w:val="1"/>
        </w:numPr>
        <w:rPr>
          <w:rFonts w:ascii="Arial" w:hAnsi="Arial" w:cs="Arial"/>
          <w:color w:val="auto"/>
          <w:sz w:val="23"/>
          <w:szCs w:val="23"/>
        </w:rPr>
        <w:sectPr w:rsidR="008D1888" w:rsidRPr="007661E3" w:rsidSect="00415522">
          <w:headerReference w:type="even" r:id="rId16"/>
          <w:headerReference w:type="default" r:id="rId17"/>
          <w:headerReference w:type="first" r:id="rId18"/>
          <w:type w:val="continuous"/>
          <w:pgSz w:w="12240" w:h="16340"/>
          <w:pgMar w:top="1008" w:right="1080" w:bottom="1008" w:left="1080" w:header="720" w:footer="720" w:gutter="0"/>
          <w:cols w:space="720"/>
          <w:noEndnote/>
        </w:sectPr>
      </w:pPr>
      <w:r w:rsidRPr="007661E3">
        <w:rPr>
          <w:rFonts w:ascii="Arial" w:hAnsi="Arial" w:cs="Arial"/>
          <w:color w:val="auto"/>
          <w:sz w:val="23"/>
          <w:szCs w:val="23"/>
        </w:rPr>
        <w:t>Issues, concerns</w:t>
      </w:r>
      <w:r w:rsidR="00223BCD" w:rsidRPr="007661E3">
        <w:rPr>
          <w:rFonts w:ascii="Arial" w:hAnsi="Arial" w:cs="Arial"/>
          <w:color w:val="auto"/>
          <w:sz w:val="23"/>
          <w:szCs w:val="23"/>
        </w:rPr>
        <w:t>, and questions</w:t>
      </w:r>
      <w:r w:rsidRPr="007661E3">
        <w:rPr>
          <w:rFonts w:ascii="Arial" w:hAnsi="Arial" w:cs="Arial"/>
          <w:color w:val="auto"/>
          <w:sz w:val="23"/>
          <w:szCs w:val="23"/>
        </w:rPr>
        <w:t xml:space="preserve"> will be addressed and clarified prior to April 7.</w:t>
      </w:r>
      <w:r w:rsidR="005E15EB" w:rsidRPr="007661E3">
        <w:rPr>
          <w:rFonts w:ascii="Arial" w:hAnsi="Arial" w:cs="Arial"/>
          <w:color w:val="auto"/>
          <w:sz w:val="23"/>
          <w:szCs w:val="23"/>
        </w:rPr>
        <w:t xml:space="preserve"> </w:t>
      </w:r>
    </w:p>
    <w:p w14:paraId="05549A34" w14:textId="52915C44" w:rsidR="00A1394E" w:rsidRPr="007661E3" w:rsidRDefault="0049060F" w:rsidP="00A1394E">
      <w:pPr>
        <w:pStyle w:val="Default"/>
        <w:numPr>
          <w:ilvl w:val="0"/>
          <w:numId w:val="1"/>
        </w:numPr>
        <w:ind w:left="0" w:firstLine="0"/>
        <w:rPr>
          <w:rFonts w:ascii="Arial" w:hAnsi="Arial" w:cs="Arial"/>
          <w:color w:val="auto"/>
          <w:sz w:val="23"/>
          <w:szCs w:val="23"/>
        </w:rPr>
      </w:pPr>
      <w:r w:rsidRPr="007661E3">
        <w:rPr>
          <w:rFonts w:ascii="Arial" w:hAnsi="Arial" w:cs="Arial"/>
          <w:color w:val="auto"/>
          <w:sz w:val="23"/>
          <w:szCs w:val="23"/>
        </w:rPr>
        <w:t xml:space="preserve">Work Group </w:t>
      </w:r>
      <w:r w:rsidR="00260BBC" w:rsidRPr="007661E3">
        <w:rPr>
          <w:rFonts w:ascii="Arial" w:hAnsi="Arial" w:cs="Arial"/>
          <w:color w:val="auto"/>
          <w:sz w:val="23"/>
          <w:szCs w:val="23"/>
        </w:rPr>
        <w:t>Reports</w:t>
      </w:r>
      <w:r w:rsidR="00D85E03" w:rsidRPr="007661E3">
        <w:rPr>
          <w:rFonts w:ascii="Arial" w:hAnsi="Arial" w:cs="Arial"/>
          <w:color w:val="auto"/>
          <w:sz w:val="23"/>
          <w:szCs w:val="23"/>
        </w:rPr>
        <w:t xml:space="preserve"> and Discussion of Potential Legislative </w:t>
      </w:r>
      <w:r w:rsidR="00192F2B" w:rsidRPr="007661E3">
        <w:rPr>
          <w:rFonts w:ascii="Arial" w:hAnsi="Arial" w:cs="Arial"/>
          <w:color w:val="auto"/>
          <w:sz w:val="23"/>
          <w:szCs w:val="23"/>
        </w:rPr>
        <w:t>R</w:t>
      </w:r>
      <w:r w:rsidR="00D85E03" w:rsidRPr="007661E3">
        <w:rPr>
          <w:rFonts w:ascii="Arial" w:hAnsi="Arial" w:cs="Arial"/>
          <w:color w:val="auto"/>
          <w:sz w:val="23"/>
          <w:szCs w:val="23"/>
        </w:rPr>
        <w:t>ecommendation</w:t>
      </w:r>
      <w:r w:rsidR="00A1394E" w:rsidRPr="007661E3">
        <w:rPr>
          <w:rFonts w:ascii="Arial" w:hAnsi="Arial" w:cs="Arial"/>
          <w:color w:val="auto"/>
          <w:sz w:val="23"/>
          <w:szCs w:val="23"/>
        </w:rPr>
        <w:t xml:space="preserve"> </w:t>
      </w:r>
      <w:r w:rsidR="00744D1A" w:rsidRPr="007661E3">
        <w:rPr>
          <w:rFonts w:ascii="Arial" w:hAnsi="Arial" w:cs="Arial"/>
          <w:color w:val="auto"/>
          <w:sz w:val="23"/>
          <w:szCs w:val="23"/>
        </w:rPr>
        <w:t xml:space="preserve">– Includes Recommendations and </w:t>
      </w:r>
      <w:r w:rsidR="00A1394E" w:rsidRPr="007661E3">
        <w:rPr>
          <w:rFonts w:ascii="Arial" w:hAnsi="Arial" w:cs="Arial"/>
          <w:color w:val="auto"/>
          <w:sz w:val="23"/>
          <w:szCs w:val="23"/>
        </w:rPr>
        <w:t>Charge 1. Monitor Trends in Water Conservation Implementation</w:t>
      </w:r>
    </w:p>
    <w:p w14:paraId="40BB2233" w14:textId="19AC5EFC" w:rsidR="0049060F" w:rsidRPr="007661E3" w:rsidRDefault="0049060F" w:rsidP="00A1394E">
      <w:pPr>
        <w:pStyle w:val="Default"/>
        <w:rPr>
          <w:rFonts w:ascii="Arial" w:hAnsi="Arial" w:cs="Arial"/>
          <w:color w:val="auto"/>
          <w:sz w:val="23"/>
          <w:szCs w:val="23"/>
        </w:rPr>
      </w:pPr>
    </w:p>
    <w:p w14:paraId="5969F330" w14:textId="77777777" w:rsidR="00540A3F" w:rsidRPr="007661E3" w:rsidRDefault="00C01A5D" w:rsidP="00C01A5D">
      <w:pPr>
        <w:pStyle w:val="Default"/>
        <w:numPr>
          <w:ilvl w:val="1"/>
          <w:numId w:val="1"/>
        </w:numPr>
        <w:jc w:val="both"/>
        <w:rPr>
          <w:rFonts w:ascii="Arial" w:hAnsi="Arial" w:cs="Arial"/>
          <w:color w:val="auto"/>
          <w:sz w:val="23"/>
          <w:szCs w:val="23"/>
        </w:rPr>
      </w:pPr>
      <w:r w:rsidRPr="007661E3">
        <w:rPr>
          <w:rFonts w:ascii="Arial" w:hAnsi="Arial" w:cs="Arial"/>
          <w:color w:val="auto"/>
          <w:sz w:val="23"/>
          <w:szCs w:val="23"/>
        </w:rPr>
        <w:t>Agricultural</w:t>
      </w:r>
      <w:r w:rsidR="00734085" w:rsidRPr="007661E3">
        <w:rPr>
          <w:rFonts w:ascii="Arial" w:hAnsi="Arial" w:cs="Arial"/>
          <w:color w:val="auto"/>
          <w:sz w:val="23"/>
          <w:szCs w:val="23"/>
        </w:rPr>
        <w:t xml:space="preserve"> -John Bender</w:t>
      </w:r>
      <w:r w:rsidR="007761A1" w:rsidRPr="007661E3">
        <w:rPr>
          <w:rFonts w:ascii="Arial" w:hAnsi="Arial" w:cs="Arial"/>
          <w:color w:val="auto"/>
          <w:sz w:val="23"/>
          <w:szCs w:val="23"/>
        </w:rPr>
        <w:t xml:space="preserve"> </w:t>
      </w:r>
      <w:r w:rsidR="00540A3F" w:rsidRPr="007661E3">
        <w:rPr>
          <w:rFonts w:ascii="Arial" w:hAnsi="Arial" w:cs="Arial"/>
          <w:color w:val="auto"/>
          <w:sz w:val="23"/>
          <w:szCs w:val="23"/>
        </w:rPr>
        <w:t xml:space="preserve">presented two recommendations for ag. </w:t>
      </w:r>
    </w:p>
    <w:p w14:paraId="7D616539" w14:textId="77777777" w:rsidR="00540A3F" w:rsidRPr="007661E3" w:rsidRDefault="007761A1" w:rsidP="00540A3F">
      <w:pPr>
        <w:pStyle w:val="Default"/>
        <w:numPr>
          <w:ilvl w:val="2"/>
          <w:numId w:val="1"/>
        </w:numPr>
        <w:jc w:val="both"/>
        <w:rPr>
          <w:rFonts w:ascii="Arial" w:hAnsi="Arial" w:cs="Arial"/>
          <w:color w:val="auto"/>
          <w:sz w:val="23"/>
          <w:szCs w:val="23"/>
        </w:rPr>
      </w:pPr>
      <w:r w:rsidRPr="007661E3">
        <w:rPr>
          <w:rFonts w:ascii="Arial" w:hAnsi="Arial" w:cs="Arial"/>
          <w:color w:val="auto"/>
          <w:sz w:val="23"/>
          <w:szCs w:val="23"/>
        </w:rPr>
        <w:t>Recommendation to include irrigation districts to be eligible SRF funding</w:t>
      </w:r>
    </w:p>
    <w:p w14:paraId="45FD031B" w14:textId="54D95ACD" w:rsidR="00F04D31" w:rsidRPr="007661E3" w:rsidRDefault="00F04D31" w:rsidP="00F04D31">
      <w:pPr>
        <w:pStyle w:val="Default"/>
        <w:numPr>
          <w:ilvl w:val="3"/>
          <w:numId w:val="1"/>
        </w:numPr>
        <w:jc w:val="both"/>
        <w:rPr>
          <w:rFonts w:ascii="Arial" w:hAnsi="Arial" w:cs="Arial"/>
          <w:color w:val="auto"/>
          <w:sz w:val="23"/>
          <w:szCs w:val="23"/>
        </w:rPr>
      </w:pPr>
      <w:r w:rsidRPr="007661E3">
        <w:rPr>
          <w:rFonts w:ascii="Arial" w:eastAsia="Segoe UI" w:hAnsi="Arial" w:cs="Arial"/>
          <w:color w:val="auto"/>
          <w:sz w:val="23"/>
          <w:szCs w:val="23"/>
        </w:rPr>
        <w:t>A question was posed, since SRFS are federally sourced can state legislation change the eligibility requirements for funds the SRF program? – TWDB staff will research and follow up with the workgroup.</w:t>
      </w:r>
    </w:p>
    <w:p w14:paraId="123A5FA8" w14:textId="433D9AAF" w:rsidR="00744D1A" w:rsidRPr="007661E3" w:rsidRDefault="00540A3F" w:rsidP="00540A3F">
      <w:pPr>
        <w:pStyle w:val="Default"/>
        <w:numPr>
          <w:ilvl w:val="2"/>
          <w:numId w:val="1"/>
        </w:numPr>
        <w:jc w:val="both"/>
        <w:rPr>
          <w:rFonts w:ascii="Arial" w:hAnsi="Arial" w:cs="Arial"/>
          <w:color w:val="auto"/>
          <w:sz w:val="23"/>
          <w:szCs w:val="23"/>
        </w:rPr>
      </w:pPr>
      <w:r w:rsidRPr="007661E3">
        <w:rPr>
          <w:rFonts w:ascii="Arial" w:hAnsi="Arial" w:cs="Arial"/>
          <w:color w:val="auto"/>
          <w:sz w:val="23"/>
          <w:szCs w:val="23"/>
        </w:rPr>
        <w:t>Clarify and highlight ag</w:t>
      </w:r>
      <w:r w:rsidR="00F04D31" w:rsidRPr="007661E3">
        <w:rPr>
          <w:rFonts w:ascii="Arial" w:hAnsi="Arial" w:cs="Arial"/>
          <w:color w:val="auto"/>
          <w:sz w:val="23"/>
          <w:szCs w:val="23"/>
        </w:rPr>
        <w:t>ricultural water</w:t>
      </w:r>
      <w:r w:rsidRPr="007661E3">
        <w:rPr>
          <w:rFonts w:ascii="Arial" w:hAnsi="Arial" w:cs="Arial"/>
          <w:color w:val="auto"/>
          <w:sz w:val="23"/>
          <w:szCs w:val="23"/>
        </w:rPr>
        <w:t xml:space="preserve"> conservation opportunities through T</w:t>
      </w:r>
      <w:r w:rsidR="00F04D31" w:rsidRPr="007661E3">
        <w:rPr>
          <w:rFonts w:ascii="Arial" w:hAnsi="Arial" w:cs="Arial"/>
          <w:color w:val="auto"/>
          <w:sz w:val="23"/>
          <w:szCs w:val="23"/>
        </w:rPr>
        <w:t xml:space="preserve">exas </w:t>
      </w:r>
      <w:r w:rsidRPr="007661E3">
        <w:rPr>
          <w:rFonts w:ascii="Arial" w:hAnsi="Arial" w:cs="Arial"/>
          <w:color w:val="auto"/>
          <w:sz w:val="23"/>
          <w:szCs w:val="23"/>
        </w:rPr>
        <w:t>A</w:t>
      </w:r>
      <w:r w:rsidR="007A1524" w:rsidRPr="007661E3">
        <w:rPr>
          <w:rFonts w:ascii="Arial" w:hAnsi="Arial" w:cs="Arial"/>
          <w:color w:val="auto"/>
          <w:sz w:val="23"/>
          <w:szCs w:val="23"/>
        </w:rPr>
        <w:t>gricultural Finance Authority, TAFA</w:t>
      </w:r>
      <w:r w:rsidR="002D21C3" w:rsidRPr="007661E3">
        <w:rPr>
          <w:rFonts w:ascii="Arial" w:hAnsi="Arial" w:cs="Arial"/>
          <w:color w:val="auto"/>
          <w:sz w:val="23"/>
          <w:szCs w:val="23"/>
        </w:rPr>
        <w:t xml:space="preserve"> </w:t>
      </w:r>
    </w:p>
    <w:p w14:paraId="041B1939" w14:textId="4D1E9C19" w:rsidR="00540A3F" w:rsidRPr="007661E3" w:rsidRDefault="00744D1A" w:rsidP="00540A3F">
      <w:pPr>
        <w:pStyle w:val="Default"/>
        <w:numPr>
          <w:ilvl w:val="2"/>
          <w:numId w:val="1"/>
        </w:numPr>
        <w:jc w:val="both"/>
        <w:rPr>
          <w:rFonts w:ascii="Arial" w:hAnsi="Arial" w:cs="Arial"/>
          <w:color w:val="auto"/>
          <w:sz w:val="23"/>
          <w:szCs w:val="23"/>
        </w:rPr>
      </w:pPr>
      <w:r w:rsidRPr="007661E3">
        <w:rPr>
          <w:rFonts w:ascii="Arial" w:hAnsi="Arial" w:cs="Arial"/>
          <w:color w:val="auto"/>
          <w:sz w:val="23"/>
          <w:szCs w:val="23"/>
        </w:rPr>
        <w:t>Further discussion was held on 89</w:t>
      </w:r>
      <w:r w:rsidRPr="007661E3">
        <w:rPr>
          <w:rFonts w:ascii="Arial" w:hAnsi="Arial" w:cs="Arial"/>
          <w:color w:val="auto"/>
          <w:sz w:val="23"/>
          <w:szCs w:val="23"/>
          <w:vertAlign w:val="superscript"/>
        </w:rPr>
        <w:t>th</w:t>
      </w:r>
      <w:r w:rsidRPr="007661E3">
        <w:rPr>
          <w:rFonts w:ascii="Arial" w:hAnsi="Arial" w:cs="Arial"/>
          <w:color w:val="auto"/>
          <w:sz w:val="23"/>
          <w:szCs w:val="23"/>
        </w:rPr>
        <w:t xml:space="preserve"> </w:t>
      </w:r>
      <w:r w:rsidR="00556D17" w:rsidRPr="007661E3">
        <w:rPr>
          <w:rFonts w:ascii="Arial" w:hAnsi="Arial" w:cs="Arial"/>
          <w:color w:val="auto"/>
          <w:sz w:val="23"/>
          <w:szCs w:val="23"/>
        </w:rPr>
        <w:t>legislature’s</w:t>
      </w:r>
      <w:r w:rsidRPr="007661E3">
        <w:rPr>
          <w:rFonts w:ascii="Arial" w:hAnsi="Arial" w:cs="Arial"/>
          <w:color w:val="auto"/>
          <w:sz w:val="23"/>
          <w:szCs w:val="23"/>
        </w:rPr>
        <w:t xml:space="preserve"> appropriations for </w:t>
      </w:r>
      <w:r w:rsidR="00556D17" w:rsidRPr="007661E3">
        <w:rPr>
          <w:rFonts w:ascii="Arial" w:hAnsi="Arial" w:cs="Arial"/>
          <w:color w:val="auto"/>
          <w:sz w:val="23"/>
          <w:szCs w:val="23"/>
        </w:rPr>
        <w:t xml:space="preserve">the </w:t>
      </w:r>
      <w:r w:rsidRPr="007661E3">
        <w:rPr>
          <w:rFonts w:ascii="Arial" w:hAnsi="Arial" w:cs="Arial"/>
          <w:color w:val="auto"/>
          <w:sz w:val="23"/>
          <w:szCs w:val="23"/>
        </w:rPr>
        <w:t>ag</w:t>
      </w:r>
      <w:r w:rsidR="00556D17" w:rsidRPr="007661E3">
        <w:rPr>
          <w:rFonts w:ascii="Arial" w:hAnsi="Arial" w:cs="Arial"/>
          <w:color w:val="auto"/>
          <w:sz w:val="23"/>
          <w:szCs w:val="23"/>
        </w:rPr>
        <w:t>ricultural loan and grant</w:t>
      </w:r>
      <w:r w:rsidRPr="007661E3">
        <w:rPr>
          <w:rFonts w:ascii="Arial" w:hAnsi="Arial" w:cs="Arial"/>
          <w:color w:val="auto"/>
          <w:sz w:val="23"/>
          <w:szCs w:val="23"/>
        </w:rPr>
        <w:t xml:space="preserve"> program</w:t>
      </w:r>
    </w:p>
    <w:p w14:paraId="1ADE6F84" w14:textId="3A7DEEE1" w:rsidR="00C01A5D" w:rsidRPr="007661E3" w:rsidRDefault="00C01A5D" w:rsidP="00766C66">
      <w:pPr>
        <w:pStyle w:val="Default"/>
        <w:numPr>
          <w:ilvl w:val="1"/>
          <w:numId w:val="1"/>
        </w:numPr>
        <w:jc w:val="both"/>
        <w:rPr>
          <w:rFonts w:ascii="Arial" w:hAnsi="Arial" w:cs="Arial"/>
          <w:color w:val="auto"/>
          <w:sz w:val="23"/>
          <w:szCs w:val="23"/>
        </w:rPr>
      </w:pPr>
      <w:r w:rsidRPr="007661E3">
        <w:rPr>
          <w:rFonts w:ascii="Arial" w:hAnsi="Arial" w:cs="Arial"/>
          <w:color w:val="auto"/>
          <w:sz w:val="23"/>
          <w:szCs w:val="23"/>
        </w:rPr>
        <w:t>Commercial and Institutional</w:t>
      </w:r>
      <w:r w:rsidR="007761A1" w:rsidRPr="007661E3">
        <w:rPr>
          <w:rFonts w:ascii="Arial" w:hAnsi="Arial" w:cs="Arial"/>
          <w:color w:val="auto"/>
          <w:sz w:val="23"/>
          <w:szCs w:val="23"/>
        </w:rPr>
        <w:t xml:space="preserve"> – </w:t>
      </w:r>
      <w:r w:rsidR="007A1524" w:rsidRPr="007661E3">
        <w:rPr>
          <w:rFonts w:ascii="Arial" w:hAnsi="Arial" w:cs="Arial"/>
          <w:color w:val="auto"/>
          <w:sz w:val="23"/>
          <w:szCs w:val="23"/>
        </w:rPr>
        <w:t xml:space="preserve">No legislative recommendations. </w:t>
      </w:r>
      <w:r w:rsidR="007761A1" w:rsidRPr="007661E3">
        <w:rPr>
          <w:rFonts w:ascii="Arial" w:hAnsi="Arial" w:cs="Arial"/>
          <w:color w:val="auto"/>
          <w:sz w:val="23"/>
          <w:szCs w:val="23"/>
        </w:rPr>
        <w:t>Eddie Wilcut</w:t>
      </w:r>
      <w:r w:rsidR="007A1524" w:rsidRPr="007661E3">
        <w:rPr>
          <w:rFonts w:ascii="Arial" w:hAnsi="Arial" w:cs="Arial"/>
          <w:color w:val="auto"/>
          <w:sz w:val="23"/>
          <w:szCs w:val="23"/>
        </w:rPr>
        <w:t xml:space="preserve"> discussed non-residential water use being the cause of increasing per capita water use.</w:t>
      </w:r>
      <w:r w:rsidR="00F4373C" w:rsidRPr="007661E3">
        <w:rPr>
          <w:rFonts w:ascii="Arial" w:hAnsi="Arial" w:cs="Arial"/>
          <w:color w:val="auto"/>
          <w:sz w:val="23"/>
          <w:szCs w:val="23"/>
        </w:rPr>
        <w:t xml:space="preserve"> </w:t>
      </w:r>
    </w:p>
    <w:p w14:paraId="6268E5BB" w14:textId="195DEEC7" w:rsidR="00C01A5D" w:rsidRPr="007661E3" w:rsidRDefault="00C01A5D" w:rsidP="00C01A5D">
      <w:pPr>
        <w:pStyle w:val="Default"/>
        <w:numPr>
          <w:ilvl w:val="1"/>
          <w:numId w:val="1"/>
        </w:numPr>
        <w:jc w:val="both"/>
        <w:rPr>
          <w:rFonts w:ascii="Arial" w:hAnsi="Arial" w:cs="Arial"/>
          <w:color w:val="auto"/>
          <w:sz w:val="23"/>
          <w:szCs w:val="23"/>
        </w:rPr>
      </w:pPr>
      <w:r w:rsidRPr="007661E3">
        <w:rPr>
          <w:rFonts w:ascii="Arial" w:hAnsi="Arial" w:cs="Arial"/>
          <w:color w:val="auto"/>
          <w:sz w:val="23"/>
          <w:szCs w:val="23"/>
        </w:rPr>
        <w:t>Landscape, Irrigation, and Horticulture</w:t>
      </w:r>
      <w:r w:rsidR="007761A1" w:rsidRPr="007661E3">
        <w:rPr>
          <w:rFonts w:ascii="Arial" w:hAnsi="Arial" w:cs="Arial"/>
          <w:color w:val="auto"/>
          <w:sz w:val="23"/>
          <w:szCs w:val="23"/>
        </w:rPr>
        <w:t xml:space="preserve"> </w:t>
      </w:r>
      <w:r w:rsidR="00B26A63" w:rsidRPr="007661E3">
        <w:rPr>
          <w:rFonts w:ascii="Arial" w:hAnsi="Arial" w:cs="Arial"/>
          <w:color w:val="auto"/>
          <w:sz w:val="23"/>
          <w:szCs w:val="23"/>
        </w:rPr>
        <w:t>–</w:t>
      </w:r>
      <w:r w:rsidR="007761A1" w:rsidRPr="007661E3">
        <w:rPr>
          <w:rFonts w:ascii="Arial" w:hAnsi="Arial" w:cs="Arial"/>
          <w:color w:val="auto"/>
          <w:sz w:val="23"/>
          <w:szCs w:val="23"/>
        </w:rPr>
        <w:t xml:space="preserve"> </w:t>
      </w:r>
      <w:r w:rsidR="00B26A63" w:rsidRPr="007661E3">
        <w:rPr>
          <w:rFonts w:ascii="Arial" w:hAnsi="Arial" w:cs="Arial"/>
          <w:color w:val="auto"/>
          <w:sz w:val="23"/>
          <w:szCs w:val="23"/>
        </w:rPr>
        <w:t>Whitney Milberger</w:t>
      </w:r>
      <w:r w:rsidR="00F4373C" w:rsidRPr="007661E3">
        <w:rPr>
          <w:rFonts w:ascii="Arial" w:hAnsi="Arial" w:cs="Arial"/>
          <w:color w:val="auto"/>
          <w:sz w:val="23"/>
          <w:szCs w:val="23"/>
        </w:rPr>
        <w:t xml:space="preserve"> presented a recommendation </w:t>
      </w:r>
      <w:r w:rsidR="00EC1BBE" w:rsidRPr="007661E3">
        <w:rPr>
          <w:rFonts w:ascii="Arial" w:hAnsi="Arial" w:cs="Arial"/>
          <w:color w:val="auto"/>
          <w:sz w:val="23"/>
          <w:szCs w:val="23"/>
        </w:rPr>
        <w:t>revisin</w:t>
      </w:r>
      <w:r w:rsidR="00F4373C" w:rsidRPr="007661E3">
        <w:rPr>
          <w:rFonts w:ascii="Arial" w:hAnsi="Arial" w:cs="Arial"/>
          <w:color w:val="auto"/>
          <w:sz w:val="23"/>
          <w:szCs w:val="23"/>
        </w:rPr>
        <w:t>g</w:t>
      </w:r>
      <w:r w:rsidR="00EC1BBE" w:rsidRPr="007661E3">
        <w:rPr>
          <w:rFonts w:ascii="Arial" w:hAnsi="Arial" w:cs="Arial"/>
          <w:color w:val="auto"/>
          <w:sz w:val="23"/>
          <w:szCs w:val="23"/>
        </w:rPr>
        <w:t xml:space="preserve"> Texas administrative code to require m</w:t>
      </w:r>
      <w:r w:rsidR="00B26A63" w:rsidRPr="007661E3">
        <w:rPr>
          <w:rFonts w:ascii="Arial" w:hAnsi="Arial" w:cs="Arial"/>
          <w:color w:val="auto"/>
          <w:sz w:val="23"/>
          <w:szCs w:val="23"/>
        </w:rPr>
        <w:t>aster valve</w:t>
      </w:r>
      <w:r w:rsidR="00EC1BBE" w:rsidRPr="007661E3">
        <w:rPr>
          <w:rFonts w:ascii="Arial" w:hAnsi="Arial" w:cs="Arial"/>
          <w:color w:val="auto"/>
          <w:sz w:val="23"/>
          <w:szCs w:val="23"/>
        </w:rPr>
        <w:t xml:space="preserve">s on all new irrigation systems. </w:t>
      </w:r>
    </w:p>
    <w:p w14:paraId="6D421B69" w14:textId="744F6133" w:rsidR="00C01A5D" w:rsidRPr="007661E3" w:rsidRDefault="00C01A5D" w:rsidP="00C01A5D">
      <w:pPr>
        <w:pStyle w:val="Default"/>
        <w:numPr>
          <w:ilvl w:val="1"/>
          <w:numId w:val="1"/>
        </w:numPr>
        <w:jc w:val="both"/>
        <w:rPr>
          <w:rFonts w:ascii="Arial" w:hAnsi="Arial" w:cs="Arial"/>
          <w:color w:val="auto"/>
          <w:sz w:val="23"/>
          <w:szCs w:val="23"/>
        </w:rPr>
      </w:pPr>
      <w:r w:rsidRPr="007661E3">
        <w:rPr>
          <w:rFonts w:ascii="Arial" w:hAnsi="Arial" w:cs="Arial"/>
          <w:color w:val="auto"/>
          <w:sz w:val="23"/>
          <w:szCs w:val="23"/>
        </w:rPr>
        <w:t>Industrial</w:t>
      </w:r>
      <w:r w:rsidR="00EC1BBE" w:rsidRPr="007661E3">
        <w:rPr>
          <w:rFonts w:ascii="Arial" w:hAnsi="Arial" w:cs="Arial"/>
          <w:color w:val="auto"/>
          <w:sz w:val="23"/>
          <w:szCs w:val="23"/>
        </w:rPr>
        <w:t xml:space="preserve"> – no report</w:t>
      </w:r>
    </w:p>
    <w:p w14:paraId="1C227B3D" w14:textId="15888D23" w:rsidR="00C01A5D" w:rsidRPr="007661E3" w:rsidRDefault="00C01A5D" w:rsidP="00C01A5D">
      <w:pPr>
        <w:pStyle w:val="Default"/>
        <w:numPr>
          <w:ilvl w:val="1"/>
          <w:numId w:val="1"/>
        </w:numPr>
        <w:jc w:val="both"/>
        <w:rPr>
          <w:rFonts w:ascii="Arial" w:hAnsi="Arial" w:cs="Arial"/>
          <w:color w:val="auto"/>
          <w:sz w:val="23"/>
          <w:szCs w:val="23"/>
        </w:rPr>
      </w:pPr>
      <w:r w:rsidRPr="007661E3">
        <w:rPr>
          <w:rFonts w:ascii="Arial" w:hAnsi="Arial" w:cs="Arial"/>
          <w:color w:val="auto"/>
          <w:sz w:val="23"/>
          <w:szCs w:val="23"/>
        </w:rPr>
        <w:t>Municipal</w:t>
      </w:r>
      <w:r w:rsidR="00B26A63" w:rsidRPr="007661E3">
        <w:rPr>
          <w:rFonts w:ascii="Arial" w:hAnsi="Arial" w:cs="Arial"/>
          <w:color w:val="auto"/>
          <w:sz w:val="23"/>
          <w:szCs w:val="23"/>
        </w:rPr>
        <w:t xml:space="preserve"> – Karen </w:t>
      </w:r>
      <w:r w:rsidR="00EC1BBE" w:rsidRPr="007661E3">
        <w:rPr>
          <w:rFonts w:ascii="Arial" w:hAnsi="Arial" w:cs="Arial"/>
          <w:color w:val="auto"/>
          <w:sz w:val="23"/>
          <w:szCs w:val="23"/>
        </w:rPr>
        <w:t>presented two recommendations for the municipal workgroup.</w:t>
      </w:r>
    </w:p>
    <w:p w14:paraId="3E2501CF" w14:textId="0401E9AD" w:rsidR="00E914E1" w:rsidRPr="007661E3" w:rsidRDefault="001830DF" w:rsidP="00E914E1">
      <w:pPr>
        <w:pStyle w:val="ListParagraph"/>
        <w:numPr>
          <w:ilvl w:val="2"/>
          <w:numId w:val="1"/>
        </w:numPr>
        <w:rPr>
          <w:rFonts w:ascii="Arial" w:hAnsi="Arial" w:cs="Arial"/>
          <w:sz w:val="23"/>
          <w:szCs w:val="23"/>
        </w:rPr>
      </w:pPr>
      <w:r w:rsidRPr="007661E3">
        <w:rPr>
          <w:rFonts w:ascii="Arial" w:hAnsi="Arial" w:cs="Arial"/>
          <w:sz w:val="23"/>
          <w:szCs w:val="23"/>
        </w:rPr>
        <w:t>P</w:t>
      </w:r>
      <w:r w:rsidR="00E914E1" w:rsidRPr="007661E3">
        <w:rPr>
          <w:rFonts w:ascii="Arial" w:hAnsi="Arial" w:cs="Arial"/>
          <w:sz w:val="23"/>
          <w:szCs w:val="23"/>
        </w:rPr>
        <w:t>rovide resources for the TWDB to annually review and publish water conservation and reuse best management practices (BMP) for water volumes saved and reused as part of the mandatory municipal Water Conservation Plan Annual Report.</w:t>
      </w:r>
    </w:p>
    <w:p w14:paraId="4E28D983" w14:textId="08C29290" w:rsidR="00E914E1" w:rsidRPr="007661E3" w:rsidRDefault="001830DF" w:rsidP="00D57C8E">
      <w:pPr>
        <w:pStyle w:val="ListParagraph"/>
        <w:numPr>
          <w:ilvl w:val="2"/>
          <w:numId w:val="1"/>
        </w:numPr>
        <w:jc w:val="both"/>
        <w:rPr>
          <w:rFonts w:ascii="Arial" w:hAnsi="Arial" w:cs="Arial"/>
          <w:sz w:val="23"/>
          <w:szCs w:val="23"/>
        </w:rPr>
      </w:pPr>
      <w:r w:rsidRPr="007661E3">
        <w:rPr>
          <w:rFonts w:ascii="Arial" w:hAnsi="Arial" w:cs="Arial"/>
          <w:sz w:val="23"/>
          <w:szCs w:val="23"/>
        </w:rPr>
        <w:t xml:space="preserve">Recommend that </w:t>
      </w:r>
      <w:r w:rsidR="00E914E1" w:rsidRPr="007661E3">
        <w:rPr>
          <w:rFonts w:ascii="Arial" w:hAnsi="Arial" w:cs="Arial"/>
          <w:sz w:val="23"/>
          <w:szCs w:val="23"/>
        </w:rPr>
        <w:t>the definition of Dwelling unit in Chapter 24, Subchapter I, §24.275 c.6, include single-family residential rental properties.</w:t>
      </w:r>
    </w:p>
    <w:p w14:paraId="70204109" w14:textId="77777777" w:rsidR="004C435B" w:rsidRPr="007661E3" w:rsidRDefault="00C01A5D" w:rsidP="00C01A5D">
      <w:pPr>
        <w:pStyle w:val="Default"/>
        <w:numPr>
          <w:ilvl w:val="1"/>
          <w:numId w:val="1"/>
        </w:numPr>
        <w:jc w:val="both"/>
        <w:rPr>
          <w:rFonts w:ascii="Arial" w:hAnsi="Arial" w:cs="Arial"/>
          <w:color w:val="auto"/>
          <w:sz w:val="23"/>
          <w:szCs w:val="23"/>
        </w:rPr>
      </w:pPr>
      <w:r w:rsidRPr="007661E3">
        <w:rPr>
          <w:rFonts w:ascii="Arial" w:hAnsi="Arial" w:cs="Arial"/>
          <w:color w:val="auto"/>
          <w:sz w:val="23"/>
          <w:szCs w:val="23"/>
        </w:rPr>
        <w:t>Public Awareness</w:t>
      </w:r>
      <w:r w:rsidR="00B26A63" w:rsidRPr="007661E3">
        <w:rPr>
          <w:rFonts w:ascii="Arial" w:hAnsi="Arial" w:cs="Arial"/>
          <w:color w:val="auto"/>
          <w:sz w:val="23"/>
          <w:szCs w:val="23"/>
        </w:rPr>
        <w:t xml:space="preserve"> – </w:t>
      </w:r>
      <w:r w:rsidR="004C435B" w:rsidRPr="007661E3">
        <w:rPr>
          <w:rFonts w:ascii="Arial" w:hAnsi="Arial" w:cs="Arial"/>
          <w:color w:val="auto"/>
          <w:sz w:val="23"/>
          <w:szCs w:val="23"/>
        </w:rPr>
        <w:t>Josh Sendejar stated that there will be no specific recommendation from the public awareness work group.</w:t>
      </w:r>
    </w:p>
    <w:p w14:paraId="25852ED7" w14:textId="724021FC" w:rsidR="004C435B" w:rsidRPr="007661E3" w:rsidRDefault="004C435B" w:rsidP="004C435B">
      <w:pPr>
        <w:pStyle w:val="Default"/>
        <w:numPr>
          <w:ilvl w:val="2"/>
          <w:numId w:val="1"/>
        </w:numPr>
        <w:jc w:val="both"/>
        <w:rPr>
          <w:rFonts w:ascii="Arial" w:hAnsi="Arial" w:cs="Arial"/>
          <w:color w:val="auto"/>
          <w:sz w:val="23"/>
          <w:szCs w:val="23"/>
        </w:rPr>
      </w:pPr>
      <w:r w:rsidRPr="007661E3">
        <w:rPr>
          <w:rFonts w:ascii="Arial" w:hAnsi="Arial" w:cs="Arial"/>
          <w:color w:val="auto"/>
          <w:sz w:val="23"/>
          <w:szCs w:val="23"/>
        </w:rPr>
        <w:t xml:space="preserve">Blue Legacy Awards – Joyce Warren gave a report on the status of the Blue Legacy Award roll out for 2026. Verbiage is going to be added to the application that entities required to submit reports to TWDB must be current with their reporting. </w:t>
      </w:r>
    </w:p>
    <w:p w14:paraId="71DEA2CE" w14:textId="33E2A0B2" w:rsidR="00C01A5D" w:rsidRPr="007661E3" w:rsidRDefault="004C435B" w:rsidP="004C435B">
      <w:pPr>
        <w:pStyle w:val="Default"/>
        <w:numPr>
          <w:ilvl w:val="2"/>
          <w:numId w:val="1"/>
        </w:numPr>
        <w:jc w:val="both"/>
        <w:rPr>
          <w:rFonts w:ascii="Arial" w:hAnsi="Arial" w:cs="Arial"/>
          <w:color w:val="auto"/>
          <w:sz w:val="23"/>
          <w:szCs w:val="23"/>
        </w:rPr>
      </w:pPr>
      <w:r w:rsidRPr="007661E3">
        <w:rPr>
          <w:rFonts w:ascii="Arial" w:hAnsi="Arial" w:cs="Arial"/>
          <w:color w:val="auto"/>
          <w:sz w:val="23"/>
          <w:szCs w:val="23"/>
        </w:rPr>
        <w:t xml:space="preserve">Gold Star – Joyce Warren gave a status report on the proposed re-implementation of the gold star awards program. Initially the program was to be implemented in early 2020. The program may also be changed to the Blue Star program to </w:t>
      </w:r>
      <w:r w:rsidR="00903EF4" w:rsidRPr="007661E3">
        <w:rPr>
          <w:rFonts w:ascii="Arial" w:hAnsi="Arial" w:cs="Arial"/>
          <w:color w:val="auto"/>
          <w:sz w:val="23"/>
          <w:szCs w:val="23"/>
        </w:rPr>
        <w:t>be more consistent in the Council’s branding. Joyce proposed that this is a separate committee from the Blue Legacy Awards.</w:t>
      </w:r>
    </w:p>
    <w:p w14:paraId="04AE1ADC" w14:textId="77777777" w:rsidR="00B14E81" w:rsidRPr="007661E3" w:rsidRDefault="00C01A5D" w:rsidP="009A28AC">
      <w:pPr>
        <w:pStyle w:val="Default"/>
        <w:numPr>
          <w:ilvl w:val="1"/>
          <w:numId w:val="1"/>
        </w:numPr>
        <w:jc w:val="both"/>
        <w:rPr>
          <w:rFonts w:ascii="Arial" w:hAnsi="Arial" w:cs="Arial"/>
          <w:color w:val="auto"/>
          <w:sz w:val="23"/>
          <w:szCs w:val="23"/>
        </w:rPr>
      </w:pPr>
      <w:r w:rsidRPr="007661E3">
        <w:rPr>
          <w:rFonts w:ascii="Arial" w:hAnsi="Arial" w:cs="Arial"/>
          <w:color w:val="auto"/>
          <w:sz w:val="23"/>
          <w:szCs w:val="23"/>
        </w:rPr>
        <w:t>Water Loss</w:t>
      </w:r>
      <w:r w:rsidR="00B26A63" w:rsidRPr="007661E3">
        <w:rPr>
          <w:rFonts w:ascii="Arial" w:hAnsi="Arial" w:cs="Arial"/>
          <w:color w:val="auto"/>
          <w:sz w:val="23"/>
          <w:szCs w:val="23"/>
        </w:rPr>
        <w:t xml:space="preserve"> – </w:t>
      </w:r>
      <w:r w:rsidR="007D27A5" w:rsidRPr="007661E3">
        <w:rPr>
          <w:rFonts w:ascii="Arial" w:hAnsi="Arial" w:cs="Arial"/>
          <w:color w:val="auto"/>
          <w:sz w:val="23"/>
          <w:szCs w:val="23"/>
        </w:rPr>
        <w:t xml:space="preserve">Karen spoke on behalf of the water loss workgroup. No recommendation will be put forth regarding water loss. </w:t>
      </w:r>
      <w:r w:rsidR="00B14E81" w:rsidRPr="007661E3">
        <w:rPr>
          <w:rFonts w:ascii="Arial" w:hAnsi="Arial" w:cs="Arial"/>
          <w:color w:val="auto"/>
          <w:sz w:val="23"/>
          <w:szCs w:val="23"/>
        </w:rPr>
        <w:t xml:space="preserve">The report will discuss the status of the water loss </w:t>
      </w:r>
      <w:r w:rsidR="007D27A5" w:rsidRPr="007661E3">
        <w:rPr>
          <w:rFonts w:ascii="Arial" w:hAnsi="Arial" w:cs="Arial"/>
          <w:color w:val="auto"/>
          <w:sz w:val="23"/>
          <w:szCs w:val="23"/>
        </w:rPr>
        <w:t xml:space="preserve">programs </w:t>
      </w:r>
      <w:r w:rsidR="00B14E81" w:rsidRPr="007661E3">
        <w:rPr>
          <w:rFonts w:ascii="Arial" w:hAnsi="Arial" w:cs="Arial"/>
          <w:color w:val="auto"/>
          <w:sz w:val="23"/>
          <w:szCs w:val="23"/>
        </w:rPr>
        <w:t>that ha</w:t>
      </w:r>
      <w:r w:rsidR="007D27A5" w:rsidRPr="007661E3">
        <w:rPr>
          <w:rFonts w:ascii="Arial" w:hAnsi="Arial" w:cs="Arial"/>
          <w:color w:val="auto"/>
          <w:sz w:val="23"/>
          <w:szCs w:val="23"/>
        </w:rPr>
        <w:t xml:space="preserve">ve been implemented in recent years. </w:t>
      </w:r>
    </w:p>
    <w:p w14:paraId="1417563D" w14:textId="77777777" w:rsidR="00B14E81" w:rsidRPr="007661E3" w:rsidRDefault="00C01A5D" w:rsidP="009A28AC">
      <w:pPr>
        <w:pStyle w:val="Default"/>
        <w:numPr>
          <w:ilvl w:val="1"/>
          <w:numId w:val="1"/>
        </w:numPr>
        <w:jc w:val="both"/>
        <w:rPr>
          <w:rFonts w:ascii="Arial" w:hAnsi="Arial" w:cs="Arial"/>
          <w:color w:val="auto"/>
          <w:sz w:val="23"/>
          <w:szCs w:val="23"/>
        </w:rPr>
      </w:pPr>
      <w:r w:rsidRPr="007661E3">
        <w:rPr>
          <w:rFonts w:ascii="Arial" w:hAnsi="Arial" w:cs="Arial"/>
          <w:color w:val="auto"/>
          <w:sz w:val="23"/>
          <w:szCs w:val="23"/>
        </w:rPr>
        <w:t>Wholesale/Rural Water</w:t>
      </w:r>
      <w:r w:rsidR="00B26A63" w:rsidRPr="007661E3">
        <w:rPr>
          <w:rFonts w:ascii="Arial" w:hAnsi="Arial" w:cs="Arial"/>
          <w:color w:val="auto"/>
          <w:sz w:val="23"/>
          <w:szCs w:val="23"/>
        </w:rPr>
        <w:t xml:space="preserve"> – Dustan </w:t>
      </w:r>
      <w:r w:rsidR="00B14E81" w:rsidRPr="007661E3">
        <w:rPr>
          <w:rFonts w:ascii="Arial" w:hAnsi="Arial" w:cs="Arial"/>
          <w:color w:val="auto"/>
          <w:sz w:val="23"/>
          <w:szCs w:val="23"/>
        </w:rPr>
        <w:t xml:space="preserve">discussed the two BMPS the workgroup is working on. The wholesale/rural water group will not have a recommendation. </w:t>
      </w:r>
    </w:p>
    <w:p w14:paraId="528AFBDD" w14:textId="548A8F85" w:rsidR="009A18A0" w:rsidRPr="007661E3" w:rsidRDefault="00B14E81" w:rsidP="00B14E81">
      <w:pPr>
        <w:pStyle w:val="Default"/>
        <w:numPr>
          <w:ilvl w:val="1"/>
          <w:numId w:val="1"/>
        </w:numPr>
        <w:jc w:val="both"/>
        <w:rPr>
          <w:rFonts w:ascii="Arial" w:hAnsi="Arial" w:cs="Arial"/>
          <w:color w:val="auto"/>
          <w:sz w:val="23"/>
          <w:szCs w:val="23"/>
        </w:rPr>
      </w:pPr>
      <w:r w:rsidRPr="007661E3">
        <w:rPr>
          <w:rFonts w:ascii="Arial" w:hAnsi="Arial" w:cs="Arial"/>
          <w:color w:val="auto"/>
          <w:sz w:val="23"/>
          <w:szCs w:val="23"/>
        </w:rPr>
        <w:t>Ev</w:t>
      </w:r>
      <w:r w:rsidR="009A18A0" w:rsidRPr="007661E3">
        <w:rPr>
          <w:rFonts w:ascii="Arial" w:hAnsi="Arial" w:cs="Arial"/>
          <w:color w:val="auto"/>
          <w:sz w:val="23"/>
          <w:szCs w:val="23"/>
        </w:rPr>
        <w:t>apotranspiration</w:t>
      </w:r>
      <w:r w:rsidR="00A1394E" w:rsidRPr="007661E3">
        <w:rPr>
          <w:rFonts w:ascii="Arial" w:hAnsi="Arial" w:cs="Arial"/>
          <w:color w:val="auto"/>
          <w:sz w:val="23"/>
          <w:szCs w:val="23"/>
        </w:rPr>
        <w:t xml:space="preserve"> stakeholder meeting</w:t>
      </w:r>
      <w:r w:rsidRPr="007661E3">
        <w:rPr>
          <w:rFonts w:ascii="Arial" w:hAnsi="Arial" w:cs="Arial"/>
          <w:color w:val="auto"/>
          <w:sz w:val="23"/>
          <w:szCs w:val="23"/>
        </w:rPr>
        <w:t xml:space="preserve">- Dustan Compton held </w:t>
      </w:r>
      <w:r w:rsidR="00E62108" w:rsidRPr="007661E3">
        <w:rPr>
          <w:rFonts w:ascii="Arial" w:hAnsi="Arial" w:cs="Arial"/>
          <w:color w:val="auto"/>
          <w:sz w:val="23"/>
          <w:szCs w:val="23"/>
        </w:rPr>
        <w:t>an</w:t>
      </w:r>
      <w:r w:rsidRPr="007661E3">
        <w:rPr>
          <w:rFonts w:ascii="Arial" w:hAnsi="Arial" w:cs="Arial"/>
          <w:color w:val="auto"/>
          <w:sz w:val="23"/>
          <w:szCs w:val="23"/>
        </w:rPr>
        <w:t xml:space="preserve"> ET stakeholder meeting to discuss the status of the ET network and TexMesonet. The recommendation will be similar to the recommendation presented in the 2024 legislative report.</w:t>
      </w:r>
      <w:r w:rsidR="00903EF4" w:rsidRPr="007661E3">
        <w:rPr>
          <w:rFonts w:ascii="Arial" w:hAnsi="Arial" w:cs="Arial"/>
          <w:color w:val="auto"/>
          <w:sz w:val="23"/>
          <w:szCs w:val="23"/>
        </w:rPr>
        <w:t xml:space="preserve"> Additional stakeholder meetings may be held prior to April 7.</w:t>
      </w:r>
    </w:p>
    <w:p w14:paraId="072BAFA6" w14:textId="1D8BB4DD" w:rsidR="00686B37" w:rsidRPr="007661E3" w:rsidRDefault="00686B37" w:rsidP="00686B37">
      <w:pPr>
        <w:pStyle w:val="Default"/>
        <w:numPr>
          <w:ilvl w:val="0"/>
          <w:numId w:val="1"/>
        </w:numPr>
        <w:ind w:left="0" w:firstLine="0"/>
        <w:rPr>
          <w:rFonts w:ascii="Arial" w:hAnsi="Arial" w:cs="Arial"/>
          <w:color w:val="auto"/>
          <w:sz w:val="23"/>
          <w:szCs w:val="23"/>
        </w:rPr>
      </w:pPr>
      <w:bookmarkStart w:id="3" w:name="_Hlk206746346"/>
      <w:r w:rsidRPr="007661E3">
        <w:rPr>
          <w:rFonts w:ascii="Arial" w:hAnsi="Arial" w:cs="Arial"/>
          <w:color w:val="auto"/>
          <w:sz w:val="23"/>
          <w:szCs w:val="23"/>
        </w:rPr>
        <w:lastRenderedPageBreak/>
        <w:t xml:space="preserve">Discussion of Legislative Report Charge 2- 7 </w:t>
      </w:r>
      <w:r w:rsidR="00A32666" w:rsidRPr="007661E3">
        <w:rPr>
          <w:rFonts w:ascii="Arial" w:hAnsi="Arial" w:cs="Arial"/>
          <w:color w:val="auto"/>
          <w:sz w:val="23"/>
          <w:szCs w:val="23"/>
        </w:rPr>
        <w:t>Karen reviewed the additional charges</w:t>
      </w:r>
      <w:r w:rsidR="00343892" w:rsidRPr="007661E3">
        <w:rPr>
          <w:rFonts w:ascii="Arial" w:hAnsi="Arial" w:cs="Arial"/>
          <w:color w:val="auto"/>
          <w:sz w:val="23"/>
          <w:szCs w:val="23"/>
        </w:rPr>
        <w:t>,</w:t>
      </w:r>
      <w:r w:rsidR="00A32666" w:rsidRPr="007661E3">
        <w:rPr>
          <w:rFonts w:ascii="Arial" w:hAnsi="Arial" w:cs="Arial"/>
          <w:color w:val="auto"/>
          <w:sz w:val="23"/>
          <w:szCs w:val="23"/>
        </w:rPr>
        <w:t xml:space="preserve"> gave examples of what each may include</w:t>
      </w:r>
      <w:r w:rsidR="00343892" w:rsidRPr="007661E3">
        <w:rPr>
          <w:rFonts w:ascii="Arial" w:hAnsi="Arial" w:cs="Arial"/>
          <w:color w:val="auto"/>
          <w:sz w:val="23"/>
          <w:szCs w:val="23"/>
        </w:rPr>
        <w:t>, and reminded content contributors to be clear, concise and keep it easy to read</w:t>
      </w:r>
      <w:r w:rsidR="00A32666" w:rsidRPr="007661E3">
        <w:rPr>
          <w:rFonts w:ascii="Arial" w:hAnsi="Arial" w:cs="Arial"/>
          <w:color w:val="auto"/>
          <w:sz w:val="23"/>
          <w:szCs w:val="23"/>
        </w:rPr>
        <w:t>.</w:t>
      </w:r>
      <w:r w:rsidR="00343892" w:rsidRPr="007661E3">
        <w:rPr>
          <w:rFonts w:ascii="Arial" w:hAnsi="Arial" w:cs="Arial"/>
          <w:color w:val="auto"/>
          <w:sz w:val="23"/>
          <w:szCs w:val="23"/>
        </w:rPr>
        <w:t xml:space="preserve"> </w:t>
      </w:r>
    </w:p>
    <w:p w14:paraId="59F96C63" w14:textId="5BA5F597" w:rsidR="00A1394E" w:rsidRPr="007661E3" w:rsidRDefault="00A1394E" w:rsidP="00A1394E">
      <w:pPr>
        <w:pStyle w:val="Default"/>
        <w:numPr>
          <w:ilvl w:val="2"/>
          <w:numId w:val="1"/>
        </w:numPr>
        <w:rPr>
          <w:rFonts w:ascii="Arial" w:hAnsi="Arial" w:cs="Arial"/>
          <w:color w:val="auto"/>
          <w:sz w:val="23"/>
          <w:szCs w:val="23"/>
        </w:rPr>
      </w:pPr>
      <w:bookmarkStart w:id="4" w:name="_Hlk217373252"/>
      <w:r w:rsidRPr="007661E3">
        <w:rPr>
          <w:rFonts w:ascii="Arial" w:hAnsi="Arial" w:cs="Arial"/>
          <w:color w:val="auto"/>
          <w:sz w:val="23"/>
          <w:szCs w:val="23"/>
        </w:rPr>
        <w:t xml:space="preserve">Charge 2. Monitor New Technologies for Possible Inclusion in the Best Management Practices Guide – </w:t>
      </w:r>
      <w:r w:rsidR="0017462A" w:rsidRPr="007661E3">
        <w:rPr>
          <w:rFonts w:ascii="Arial" w:hAnsi="Arial" w:cs="Arial"/>
          <w:color w:val="auto"/>
          <w:sz w:val="23"/>
          <w:szCs w:val="23"/>
        </w:rPr>
        <w:t>The w</w:t>
      </w:r>
      <w:r w:rsidRPr="007661E3">
        <w:rPr>
          <w:rFonts w:ascii="Arial" w:hAnsi="Arial" w:cs="Arial"/>
          <w:color w:val="auto"/>
          <w:sz w:val="23"/>
          <w:szCs w:val="23"/>
        </w:rPr>
        <w:t xml:space="preserve">holesale BMP </w:t>
      </w:r>
      <w:r w:rsidR="0017462A" w:rsidRPr="007661E3">
        <w:rPr>
          <w:rFonts w:ascii="Arial" w:hAnsi="Arial" w:cs="Arial"/>
          <w:color w:val="auto"/>
          <w:sz w:val="23"/>
          <w:szCs w:val="23"/>
        </w:rPr>
        <w:t>will be featured in this section</w:t>
      </w:r>
    </w:p>
    <w:p w14:paraId="16928A3D" w14:textId="694A9F92" w:rsidR="00903EF4" w:rsidRPr="007661E3" w:rsidRDefault="00903EF4" w:rsidP="00903EF4">
      <w:pPr>
        <w:pStyle w:val="Default"/>
        <w:numPr>
          <w:ilvl w:val="3"/>
          <w:numId w:val="1"/>
        </w:numPr>
        <w:rPr>
          <w:rFonts w:ascii="Arial" w:hAnsi="Arial" w:cs="Arial"/>
          <w:color w:val="auto"/>
          <w:sz w:val="23"/>
          <w:szCs w:val="23"/>
        </w:rPr>
      </w:pPr>
      <w:r w:rsidRPr="007661E3">
        <w:rPr>
          <w:rFonts w:ascii="Arial" w:hAnsi="Arial" w:cs="Arial"/>
          <w:color w:val="auto"/>
          <w:sz w:val="23"/>
          <w:szCs w:val="23"/>
        </w:rPr>
        <w:t>The last report featured trends in irrigation, landscape irrigation</w:t>
      </w:r>
      <w:r w:rsidR="00D21E67" w:rsidRPr="007661E3">
        <w:rPr>
          <w:rFonts w:ascii="Arial" w:hAnsi="Arial" w:cs="Arial"/>
          <w:color w:val="auto"/>
          <w:sz w:val="23"/>
          <w:szCs w:val="23"/>
        </w:rPr>
        <w:t>, and using</w:t>
      </w:r>
      <w:r w:rsidRPr="007661E3">
        <w:rPr>
          <w:rFonts w:ascii="Arial" w:hAnsi="Arial" w:cs="Arial"/>
          <w:color w:val="auto"/>
          <w:sz w:val="23"/>
          <w:szCs w:val="23"/>
        </w:rPr>
        <w:t xml:space="preserve"> GIS to analyze trends</w:t>
      </w:r>
    </w:p>
    <w:p w14:paraId="6C1D08B0" w14:textId="5C6CCDA0" w:rsidR="00903EF4" w:rsidRPr="007661E3" w:rsidRDefault="00903EF4" w:rsidP="00903EF4">
      <w:pPr>
        <w:pStyle w:val="Default"/>
        <w:numPr>
          <w:ilvl w:val="3"/>
          <w:numId w:val="1"/>
        </w:numPr>
        <w:rPr>
          <w:rFonts w:ascii="Arial" w:hAnsi="Arial" w:cs="Arial"/>
          <w:color w:val="auto"/>
          <w:sz w:val="23"/>
          <w:szCs w:val="23"/>
        </w:rPr>
      </w:pPr>
      <w:r w:rsidRPr="007661E3">
        <w:rPr>
          <w:rFonts w:ascii="Arial" w:hAnsi="Arial" w:cs="Arial"/>
          <w:color w:val="auto"/>
          <w:sz w:val="23"/>
          <w:szCs w:val="23"/>
        </w:rPr>
        <w:t>Leveraging the use of AMI technologies</w:t>
      </w:r>
    </w:p>
    <w:p w14:paraId="0DEE3130" w14:textId="2C63F8A8" w:rsidR="002C4EB8" w:rsidRPr="007661E3" w:rsidRDefault="002C4EB8" w:rsidP="00903EF4">
      <w:pPr>
        <w:pStyle w:val="Default"/>
        <w:numPr>
          <w:ilvl w:val="3"/>
          <w:numId w:val="1"/>
        </w:numPr>
        <w:rPr>
          <w:rFonts w:ascii="Arial" w:hAnsi="Arial" w:cs="Arial"/>
          <w:color w:val="auto"/>
          <w:sz w:val="23"/>
          <w:szCs w:val="23"/>
        </w:rPr>
      </w:pPr>
      <w:r w:rsidRPr="007661E3">
        <w:rPr>
          <w:rFonts w:ascii="Arial" w:hAnsi="Arial" w:cs="Arial"/>
          <w:color w:val="auto"/>
          <w:sz w:val="23"/>
          <w:szCs w:val="23"/>
        </w:rPr>
        <w:t>Discussion on including a section on reuse, industrial reuse, and other water saving technologies such as rainwater harvesting, AC condensate, etc.</w:t>
      </w:r>
    </w:p>
    <w:p w14:paraId="70759F66" w14:textId="794DC380" w:rsidR="00D21E67" w:rsidRPr="007661E3" w:rsidRDefault="00D21E67" w:rsidP="00903EF4">
      <w:pPr>
        <w:pStyle w:val="Default"/>
        <w:numPr>
          <w:ilvl w:val="3"/>
          <w:numId w:val="1"/>
        </w:numPr>
        <w:rPr>
          <w:rFonts w:ascii="Arial" w:hAnsi="Arial" w:cs="Arial"/>
          <w:color w:val="auto"/>
          <w:sz w:val="23"/>
          <w:szCs w:val="23"/>
        </w:rPr>
      </w:pPr>
      <w:r w:rsidRPr="007661E3">
        <w:rPr>
          <w:rFonts w:ascii="Arial" w:hAnsi="Arial" w:cs="Arial"/>
          <w:color w:val="auto"/>
          <w:sz w:val="23"/>
          <w:szCs w:val="23"/>
        </w:rPr>
        <w:t>Discussion held on having TCEQ post data on wastewater discharge.</w:t>
      </w:r>
    </w:p>
    <w:p w14:paraId="06AC0103" w14:textId="42A99739" w:rsidR="00D21E67" w:rsidRPr="007661E3" w:rsidRDefault="00D21E67" w:rsidP="00903EF4">
      <w:pPr>
        <w:pStyle w:val="Default"/>
        <w:numPr>
          <w:ilvl w:val="3"/>
          <w:numId w:val="1"/>
        </w:numPr>
        <w:rPr>
          <w:rFonts w:ascii="Arial" w:hAnsi="Arial" w:cs="Arial"/>
          <w:color w:val="auto"/>
          <w:sz w:val="23"/>
          <w:szCs w:val="23"/>
        </w:rPr>
      </w:pPr>
      <w:r w:rsidRPr="007661E3">
        <w:rPr>
          <w:rFonts w:ascii="Arial" w:hAnsi="Arial" w:cs="Arial"/>
          <w:color w:val="auto"/>
          <w:sz w:val="23"/>
          <w:szCs w:val="23"/>
        </w:rPr>
        <w:t>Include additional discussion on evapotranspiration under charge 2.</w:t>
      </w:r>
    </w:p>
    <w:p w14:paraId="50BFEDFA" w14:textId="7600C500" w:rsidR="00A1394E" w:rsidRPr="007661E3" w:rsidRDefault="00A1394E" w:rsidP="0069234B">
      <w:pPr>
        <w:pStyle w:val="Default"/>
        <w:numPr>
          <w:ilvl w:val="2"/>
          <w:numId w:val="1"/>
        </w:numPr>
        <w:rPr>
          <w:rFonts w:ascii="Arial" w:hAnsi="Arial" w:cs="Arial"/>
          <w:color w:val="auto"/>
          <w:sz w:val="23"/>
          <w:szCs w:val="23"/>
        </w:rPr>
      </w:pPr>
      <w:r w:rsidRPr="007661E3">
        <w:rPr>
          <w:rFonts w:ascii="Arial" w:hAnsi="Arial" w:cs="Arial"/>
          <w:color w:val="auto"/>
          <w:sz w:val="23"/>
          <w:szCs w:val="23"/>
        </w:rPr>
        <w:t xml:space="preserve">Charge 3. Monitor the Effectiveness of the Statewide Water Conservation Public Awareness Campaign </w:t>
      </w:r>
    </w:p>
    <w:p w14:paraId="5F70703C" w14:textId="17908588" w:rsidR="004558E4" w:rsidRPr="007661E3" w:rsidRDefault="004558E4" w:rsidP="004558E4">
      <w:pPr>
        <w:pStyle w:val="Default"/>
        <w:numPr>
          <w:ilvl w:val="3"/>
          <w:numId w:val="1"/>
        </w:numPr>
        <w:rPr>
          <w:rFonts w:ascii="Arial" w:hAnsi="Arial" w:cs="Arial"/>
          <w:color w:val="auto"/>
          <w:sz w:val="23"/>
          <w:szCs w:val="23"/>
        </w:rPr>
      </w:pPr>
      <w:r w:rsidRPr="007661E3">
        <w:rPr>
          <w:rFonts w:ascii="Arial" w:hAnsi="Arial" w:cs="Arial"/>
          <w:color w:val="auto"/>
          <w:sz w:val="23"/>
          <w:szCs w:val="23"/>
        </w:rPr>
        <w:t>Include follow up on the status of the state-wide awareness campaign from SB 28, 88</w:t>
      </w:r>
      <w:r w:rsidRPr="007661E3">
        <w:rPr>
          <w:rFonts w:ascii="Arial" w:hAnsi="Arial" w:cs="Arial"/>
          <w:color w:val="auto"/>
          <w:sz w:val="23"/>
          <w:szCs w:val="23"/>
          <w:vertAlign w:val="superscript"/>
        </w:rPr>
        <w:t>th</w:t>
      </w:r>
      <w:r w:rsidRPr="007661E3">
        <w:rPr>
          <w:rFonts w:ascii="Arial" w:hAnsi="Arial" w:cs="Arial"/>
          <w:color w:val="auto"/>
          <w:sz w:val="23"/>
          <w:szCs w:val="23"/>
        </w:rPr>
        <w:t xml:space="preserve"> session, and awarded to Texas Water Foundation. </w:t>
      </w:r>
    </w:p>
    <w:p w14:paraId="6E196BC1" w14:textId="77777777" w:rsidR="00A1394E" w:rsidRPr="007661E3" w:rsidRDefault="00A1394E" w:rsidP="00A1394E">
      <w:pPr>
        <w:pStyle w:val="Default"/>
        <w:numPr>
          <w:ilvl w:val="2"/>
          <w:numId w:val="1"/>
        </w:numPr>
        <w:rPr>
          <w:rFonts w:ascii="Arial" w:hAnsi="Arial" w:cs="Arial"/>
          <w:color w:val="auto"/>
          <w:sz w:val="23"/>
          <w:szCs w:val="23"/>
        </w:rPr>
      </w:pPr>
      <w:r w:rsidRPr="007661E3">
        <w:rPr>
          <w:rFonts w:ascii="Arial" w:hAnsi="Arial" w:cs="Arial"/>
          <w:color w:val="auto"/>
          <w:sz w:val="23"/>
          <w:szCs w:val="23"/>
        </w:rPr>
        <w:t>Charge 4. Develop and Implement a Water Management Resource Library</w:t>
      </w:r>
    </w:p>
    <w:p w14:paraId="37455CD8" w14:textId="73FBBDAB" w:rsidR="00780CC9" w:rsidRPr="007661E3" w:rsidRDefault="00780CC9" w:rsidP="00780CC9">
      <w:pPr>
        <w:pStyle w:val="Default"/>
        <w:numPr>
          <w:ilvl w:val="3"/>
          <w:numId w:val="1"/>
        </w:numPr>
        <w:rPr>
          <w:rFonts w:ascii="Arial" w:hAnsi="Arial" w:cs="Arial"/>
          <w:color w:val="auto"/>
          <w:sz w:val="23"/>
          <w:szCs w:val="23"/>
        </w:rPr>
      </w:pPr>
      <w:r w:rsidRPr="007661E3">
        <w:rPr>
          <w:rFonts w:ascii="Arial" w:hAnsi="Arial" w:cs="Arial"/>
          <w:color w:val="auto"/>
          <w:sz w:val="23"/>
          <w:szCs w:val="23"/>
        </w:rPr>
        <w:t xml:space="preserve">This item usually focuses on </w:t>
      </w:r>
      <w:r w:rsidR="00F67EE9" w:rsidRPr="007661E3">
        <w:rPr>
          <w:rFonts w:ascii="Arial" w:hAnsi="Arial" w:cs="Arial"/>
          <w:color w:val="auto"/>
          <w:sz w:val="23"/>
          <w:szCs w:val="23"/>
        </w:rPr>
        <w:t>what resources are already out there. Some resources are shared on the Save Texas Water website.</w:t>
      </w:r>
    </w:p>
    <w:p w14:paraId="6047C672" w14:textId="661A91D6" w:rsidR="00A1394E" w:rsidRPr="007661E3" w:rsidRDefault="00A1394E" w:rsidP="00A1394E">
      <w:pPr>
        <w:pStyle w:val="Default"/>
        <w:numPr>
          <w:ilvl w:val="2"/>
          <w:numId w:val="1"/>
        </w:numPr>
        <w:rPr>
          <w:rFonts w:ascii="Arial" w:hAnsi="Arial" w:cs="Arial"/>
          <w:color w:val="auto"/>
          <w:sz w:val="23"/>
          <w:szCs w:val="23"/>
        </w:rPr>
      </w:pPr>
      <w:r w:rsidRPr="007661E3">
        <w:rPr>
          <w:rFonts w:ascii="Arial" w:hAnsi="Arial" w:cs="Arial"/>
          <w:color w:val="auto"/>
          <w:sz w:val="23"/>
          <w:szCs w:val="23"/>
        </w:rPr>
        <w:t xml:space="preserve">Charge 5. Develop and Implement a Public Recognition Program for Water Conservation– </w:t>
      </w:r>
      <w:r w:rsidR="008E0A68" w:rsidRPr="007661E3">
        <w:rPr>
          <w:rFonts w:ascii="Arial" w:hAnsi="Arial" w:cs="Arial"/>
          <w:color w:val="auto"/>
          <w:sz w:val="23"/>
          <w:szCs w:val="23"/>
        </w:rPr>
        <w:t xml:space="preserve">The 2025 Blue Legacy </w:t>
      </w:r>
      <w:r w:rsidR="00B47E3D" w:rsidRPr="007661E3">
        <w:rPr>
          <w:rFonts w:ascii="Arial" w:hAnsi="Arial" w:cs="Arial"/>
          <w:color w:val="auto"/>
          <w:sz w:val="23"/>
          <w:szCs w:val="23"/>
        </w:rPr>
        <w:t>Award will</w:t>
      </w:r>
      <w:r w:rsidR="008E0A68" w:rsidRPr="007661E3">
        <w:rPr>
          <w:rFonts w:ascii="Arial" w:hAnsi="Arial" w:cs="Arial"/>
          <w:color w:val="auto"/>
          <w:sz w:val="23"/>
          <w:szCs w:val="23"/>
        </w:rPr>
        <w:t xml:space="preserve"> be included in this section along with the 2026 BLA program and the reintroduction of the</w:t>
      </w:r>
      <w:r w:rsidRPr="007661E3">
        <w:rPr>
          <w:rFonts w:ascii="Arial" w:hAnsi="Arial" w:cs="Arial"/>
          <w:color w:val="auto"/>
          <w:sz w:val="23"/>
          <w:szCs w:val="23"/>
        </w:rPr>
        <w:t xml:space="preserve"> gold</w:t>
      </w:r>
      <w:r w:rsidR="00F67EE9" w:rsidRPr="007661E3">
        <w:rPr>
          <w:rFonts w:ascii="Arial" w:hAnsi="Arial" w:cs="Arial"/>
          <w:color w:val="auto"/>
          <w:sz w:val="23"/>
          <w:szCs w:val="23"/>
        </w:rPr>
        <w:t>/blue</w:t>
      </w:r>
      <w:r w:rsidRPr="007661E3">
        <w:rPr>
          <w:rFonts w:ascii="Arial" w:hAnsi="Arial" w:cs="Arial"/>
          <w:color w:val="auto"/>
          <w:sz w:val="23"/>
          <w:szCs w:val="23"/>
        </w:rPr>
        <w:t xml:space="preserve"> star</w:t>
      </w:r>
      <w:r w:rsidR="008E0A68" w:rsidRPr="007661E3">
        <w:rPr>
          <w:rFonts w:ascii="Arial" w:hAnsi="Arial" w:cs="Arial"/>
          <w:color w:val="auto"/>
          <w:sz w:val="23"/>
          <w:szCs w:val="23"/>
        </w:rPr>
        <w:t xml:space="preserve"> incentive program.</w:t>
      </w:r>
    </w:p>
    <w:p w14:paraId="3C94DCA7" w14:textId="72449829" w:rsidR="00A1394E" w:rsidRPr="007661E3" w:rsidRDefault="00A1394E" w:rsidP="00A1394E">
      <w:pPr>
        <w:pStyle w:val="Default"/>
        <w:numPr>
          <w:ilvl w:val="2"/>
          <w:numId w:val="1"/>
        </w:numPr>
        <w:rPr>
          <w:rFonts w:ascii="Arial" w:hAnsi="Arial" w:cs="Arial"/>
          <w:color w:val="auto"/>
          <w:sz w:val="23"/>
          <w:szCs w:val="23"/>
        </w:rPr>
      </w:pPr>
      <w:r w:rsidRPr="007661E3">
        <w:rPr>
          <w:rFonts w:ascii="Arial" w:hAnsi="Arial" w:cs="Arial"/>
          <w:color w:val="auto"/>
          <w:sz w:val="23"/>
          <w:szCs w:val="23"/>
        </w:rPr>
        <w:t>Charge 6. Monitor the Implementation of Water Conservation Strategies by Water Users in Regional Water Plans 2026-</w:t>
      </w:r>
      <w:r w:rsidR="00A32666" w:rsidRPr="007661E3">
        <w:rPr>
          <w:rFonts w:ascii="Arial" w:hAnsi="Arial" w:cs="Arial"/>
          <w:color w:val="auto"/>
          <w:sz w:val="23"/>
          <w:szCs w:val="23"/>
        </w:rPr>
        <w:t xml:space="preserve">Karen and Aubrey Spears discussed the </w:t>
      </w:r>
      <w:hyperlink r:id="rId19" w:history="1">
        <w:r w:rsidRPr="007661E3">
          <w:rPr>
            <w:rStyle w:val="Hyperlink"/>
            <w:rFonts w:ascii="Arial" w:hAnsi="Arial" w:cs="Arial"/>
            <w:color w:val="auto"/>
            <w:sz w:val="23"/>
            <w:szCs w:val="23"/>
          </w:rPr>
          <w:t>Regional water plans</w:t>
        </w:r>
      </w:hyperlink>
      <w:r w:rsidRPr="007661E3">
        <w:rPr>
          <w:rFonts w:ascii="Arial" w:hAnsi="Arial" w:cs="Arial"/>
          <w:color w:val="auto"/>
          <w:sz w:val="23"/>
          <w:szCs w:val="23"/>
        </w:rPr>
        <w:t xml:space="preserve"> </w:t>
      </w:r>
      <w:r w:rsidR="00A32666" w:rsidRPr="007661E3">
        <w:rPr>
          <w:rFonts w:ascii="Arial" w:hAnsi="Arial" w:cs="Arial"/>
          <w:color w:val="auto"/>
          <w:sz w:val="23"/>
          <w:szCs w:val="23"/>
        </w:rPr>
        <w:t xml:space="preserve">and what may be included in this section. </w:t>
      </w:r>
    </w:p>
    <w:p w14:paraId="1D535163" w14:textId="6533A086" w:rsidR="00F67EE9" w:rsidRPr="007661E3" w:rsidRDefault="00F67EE9" w:rsidP="00F67EE9">
      <w:pPr>
        <w:pStyle w:val="Default"/>
        <w:numPr>
          <w:ilvl w:val="3"/>
          <w:numId w:val="1"/>
        </w:numPr>
        <w:rPr>
          <w:rFonts w:ascii="Arial" w:hAnsi="Arial" w:cs="Arial"/>
          <w:color w:val="auto"/>
          <w:sz w:val="23"/>
          <w:szCs w:val="23"/>
        </w:rPr>
      </w:pPr>
      <w:r w:rsidRPr="007661E3">
        <w:rPr>
          <w:rFonts w:ascii="Arial" w:hAnsi="Arial" w:cs="Arial"/>
          <w:color w:val="auto"/>
          <w:sz w:val="23"/>
          <w:szCs w:val="23"/>
        </w:rPr>
        <w:t>There is a lot of information for the recommendation of the various regional water plans.</w:t>
      </w:r>
    </w:p>
    <w:p w14:paraId="4F9D4D40" w14:textId="0A223E37" w:rsidR="00F67EE9" w:rsidRPr="007661E3" w:rsidRDefault="00F67EE9" w:rsidP="00F67EE9">
      <w:pPr>
        <w:pStyle w:val="Default"/>
        <w:numPr>
          <w:ilvl w:val="3"/>
          <w:numId w:val="1"/>
        </w:numPr>
        <w:rPr>
          <w:rFonts w:ascii="Arial" w:hAnsi="Arial" w:cs="Arial"/>
          <w:color w:val="auto"/>
          <w:sz w:val="23"/>
          <w:szCs w:val="23"/>
        </w:rPr>
      </w:pPr>
      <w:r w:rsidRPr="007661E3">
        <w:rPr>
          <w:rFonts w:ascii="Arial" w:hAnsi="Arial" w:cs="Arial"/>
          <w:color w:val="auto"/>
          <w:sz w:val="23"/>
          <w:szCs w:val="23"/>
        </w:rPr>
        <w:t>State-wide goals do not fit all regions equality, I.e., 140 GPCD for a target goal.</w:t>
      </w:r>
    </w:p>
    <w:p w14:paraId="0A93D0E8" w14:textId="760D03B6" w:rsidR="00A32666" w:rsidRPr="007661E3" w:rsidRDefault="00E62108" w:rsidP="00A32666">
      <w:pPr>
        <w:pStyle w:val="Default"/>
        <w:numPr>
          <w:ilvl w:val="3"/>
          <w:numId w:val="1"/>
        </w:numPr>
        <w:rPr>
          <w:rFonts w:ascii="Arial" w:hAnsi="Arial" w:cs="Arial"/>
          <w:color w:val="auto"/>
          <w:sz w:val="23"/>
          <w:szCs w:val="23"/>
        </w:rPr>
      </w:pPr>
      <w:r w:rsidRPr="007661E3">
        <w:rPr>
          <w:rFonts w:ascii="Arial" w:hAnsi="Arial" w:cs="Arial"/>
          <w:color w:val="auto"/>
          <w:sz w:val="23"/>
          <w:szCs w:val="23"/>
        </w:rPr>
        <w:t>Also,</w:t>
      </w:r>
      <w:r w:rsidR="00A32666" w:rsidRPr="007661E3">
        <w:rPr>
          <w:rFonts w:ascii="Arial" w:hAnsi="Arial" w:cs="Arial"/>
          <w:color w:val="auto"/>
          <w:sz w:val="23"/>
          <w:szCs w:val="23"/>
        </w:rPr>
        <w:t xml:space="preserve"> the summaries of the three TWDB studies that were highlighted in the 2024 report may also be included. </w:t>
      </w:r>
    </w:p>
    <w:p w14:paraId="0BACFABE" w14:textId="32780E9D" w:rsidR="00F67EE9" w:rsidRPr="007661E3" w:rsidRDefault="00F67EE9" w:rsidP="00A32666">
      <w:pPr>
        <w:pStyle w:val="Default"/>
        <w:numPr>
          <w:ilvl w:val="3"/>
          <w:numId w:val="1"/>
        </w:numPr>
        <w:rPr>
          <w:rFonts w:ascii="Arial" w:hAnsi="Arial" w:cs="Arial"/>
          <w:color w:val="auto"/>
          <w:sz w:val="23"/>
          <w:szCs w:val="23"/>
        </w:rPr>
      </w:pPr>
      <w:r w:rsidRPr="007661E3">
        <w:rPr>
          <w:rFonts w:ascii="Arial" w:hAnsi="Arial" w:cs="Arial"/>
          <w:color w:val="auto"/>
          <w:sz w:val="23"/>
          <w:szCs w:val="23"/>
        </w:rPr>
        <w:t xml:space="preserve">Mention drought conservation efforts and </w:t>
      </w:r>
      <w:r w:rsidR="00AE5B72" w:rsidRPr="007661E3">
        <w:rPr>
          <w:rFonts w:ascii="Arial" w:hAnsi="Arial" w:cs="Arial"/>
          <w:color w:val="auto"/>
          <w:sz w:val="23"/>
          <w:szCs w:val="23"/>
        </w:rPr>
        <w:t>how they can better help meet targets of the regional plans</w:t>
      </w:r>
    </w:p>
    <w:p w14:paraId="35E1D952" w14:textId="0E159320" w:rsidR="00A1394E" w:rsidRPr="007661E3" w:rsidRDefault="00A1394E" w:rsidP="00A1394E">
      <w:pPr>
        <w:pStyle w:val="Default"/>
        <w:numPr>
          <w:ilvl w:val="2"/>
          <w:numId w:val="1"/>
        </w:numPr>
        <w:rPr>
          <w:rFonts w:ascii="Arial" w:hAnsi="Arial" w:cs="Arial"/>
          <w:color w:val="auto"/>
          <w:sz w:val="23"/>
          <w:szCs w:val="23"/>
        </w:rPr>
      </w:pPr>
      <w:r w:rsidRPr="007661E3">
        <w:rPr>
          <w:rFonts w:ascii="Arial" w:hAnsi="Arial" w:cs="Arial"/>
          <w:color w:val="auto"/>
          <w:sz w:val="23"/>
          <w:szCs w:val="23"/>
        </w:rPr>
        <w:t xml:space="preserve">Charge 7. Monitor Target and Goal Guidelines for Water Conservation to be Considered by the TCEQ &amp; TWDB </w:t>
      </w:r>
      <w:r w:rsidR="00AE5B72" w:rsidRPr="007661E3">
        <w:rPr>
          <w:rFonts w:ascii="Arial" w:hAnsi="Arial" w:cs="Arial"/>
          <w:color w:val="auto"/>
          <w:sz w:val="23"/>
          <w:szCs w:val="23"/>
        </w:rPr>
        <w:t>–</w:t>
      </w:r>
      <w:r w:rsidRPr="007661E3">
        <w:rPr>
          <w:rFonts w:ascii="Arial" w:hAnsi="Arial" w:cs="Arial"/>
          <w:color w:val="auto"/>
          <w:sz w:val="23"/>
          <w:szCs w:val="23"/>
        </w:rPr>
        <w:t xml:space="preserve"> </w:t>
      </w:r>
    </w:p>
    <w:p w14:paraId="12DF39CF" w14:textId="12E5AEF1" w:rsidR="00AE5B72" w:rsidRPr="007661E3" w:rsidRDefault="00AE5B72" w:rsidP="00AE5B72">
      <w:pPr>
        <w:pStyle w:val="Default"/>
        <w:numPr>
          <w:ilvl w:val="3"/>
          <w:numId w:val="1"/>
        </w:numPr>
        <w:rPr>
          <w:rFonts w:ascii="Arial" w:hAnsi="Arial" w:cs="Arial"/>
          <w:color w:val="auto"/>
          <w:sz w:val="23"/>
          <w:szCs w:val="23"/>
        </w:rPr>
      </w:pPr>
      <w:r w:rsidRPr="007661E3">
        <w:rPr>
          <w:rFonts w:ascii="Arial" w:hAnsi="Arial" w:cs="Arial"/>
          <w:color w:val="auto"/>
          <w:sz w:val="23"/>
          <w:szCs w:val="23"/>
        </w:rPr>
        <w:t>Drought contingency plans</w:t>
      </w:r>
    </w:p>
    <w:p w14:paraId="772ACBBA" w14:textId="652145A0" w:rsidR="00AE5B72" w:rsidRPr="007661E3" w:rsidRDefault="00AE5B72" w:rsidP="00AE5B72">
      <w:pPr>
        <w:pStyle w:val="Default"/>
        <w:numPr>
          <w:ilvl w:val="3"/>
          <w:numId w:val="1"/>
        </w:numPr>
        <w:rPr>
          <w:rFonts w:ascii="Arial" w:hAnsi="Arial" w:cs="Arial"/>
          <w:color w:val="auto"/>
          <w:sz w:val="23"/>
          <w:szCs w:val="23"/>
        </w:rPr>
      </w:pPr>
      <w:r w:rsidRPr="007661E3">
        <w:rPr>
          <w:rFonts w:ascii="Arial" w:hAnsi="Arial" w:cs="Arial"/>
          <w:color w:val="auto"/>
          <w:sz w:val="23"/>
          <w:szCs w:val="23"/>
        </w:rPr>
        <w:t>CII benchmarking</w:t>
      </w:r>
    </w:p>
    <w:bookmarkEnd w:id="4"/>
    <w:p w14:paraId="1911E56E" w14:textId="77777777" w:rsidR="00A1394E" w:rsidRPr="007661E3" w:rsidRDefault="00A1394E" w:rsidP="00A1394E">
      <w:pPr>
        <w:pStyle w:val="Default"/>
        <w:rPr>
          <w:rFonts w:ascii="Arial" w:hAnsi="Arial" w:cs="Arial"/>
          <w:color w:val="auto"/>
          <w:sz w:val="23"/>
          <w:szCs w:val="23"/>
        </w:rPr>
      </w:pPr>
    </w:p>
    <w:bookmarkEnd w:id="3"/>
    <w:p w14:paraId="637CB05B" w14:textId="77777777" w:rsidR="008D1888" w:rsidRPr="007661E3" w:rsidRDefault="008D1888" w:rsidP="008D1888">
      <w:pPr>
        <w:pStyle w:val="Default"/>
        <w:numPr>
          <w:ilvl w:val="0"/>
          <w:numId w:val="1"/>
        </w:numPr>
        <w:ind w:left="0" w:firstLine="0"/>
        <w:rPr>
          <w:rFonts w:ascii="Arial" w:hAnsi="Arial" w:cs="Arial"/>
          <w:color w:val="auto"/>
          <w:sz w:val="23"/>
          <w:szCs w:val="23"/>
        </w:rPr>
      </w:pPr>
      <w:r w:rsidRPr="007661E3">
        <w:rPr>
          <w:rFonts w:ascii="Arial" w:hAnsi="Arial" w:cs="Arial"/>
          <w:color w:val="auto"/>
          <w:sz w:val="23"/>
          <w:szCs w:val="23"/>
        </w:rPr>
        <w:t>Announcement of Conferences and Events</w:t>
      </w:r>
    </w:p>
    <w:p w14:paraId="637B6C4D" w14:textId="54B1E06F" w:rsidR="00AE5B72" w:rsidRPr="007661E3" w:rsidRDefault="00AE5B72" w:rsidP="00AE5B72">
      <w:pPr>
        <w:pStyle w:val="Default"/>
        <w:numPr>
          <w:ilvl w:val="1"/>
          <w:numId w:val="1"/>
        </w:numPr>
        <w:rPr>
          <w:rFonts w:ascii="Arial" w:hAnsi="Arial" w:cs="Arial"/>
          <w:color w:val="auto"/>
          <w:sz w:val="23"/>
          <w:szCs w:val="23"/>
        </w:rPr>
      </w:pPr>
      <w:r w:rsidRPr="007661E3">
        <w:rPr>
          <w:rFonts w:ascii="Arial" w:hAnsi="Arial" w:cs="Arial"/>
          <w:color w:val="auto"/>
          <w:sz w:val="23"/>
          <w:szCs w:val="23"/>
        </w:rPr>
        <w:t>Central Texas Water Efficiency Network Symposium – San Marcos, March 4</w:t>
      </w:r>
    </w:p>
    <w:p w14:paraId="124E4EB4" w14:textId="592DE705" w:rsidR="00AE5B72" w:rsidRPr="007661E3" w:rsidRDefault="00AE5B72" w:rsidP="00AE5B72">
      <w:pPr>
        <w:pStyle w:val="Default"/>
        <w:numPr>
          <w:ilvl w:val="1"/>
          <w:numId w:val="1"/>
        </w:numPr>
        <w:rPr>
          <w:rFonts w:ascii="Arial" w:hAnsi="Arial" w:cs="Arial"/>
          <w:color w:val="auto"/>
          <w:sz w:val="23"/>
          <w:szCs w:val="23"/>
        </w:rPr>
      </w:pPr>
      <w:r w:rsidRPr="007661E3">
        <w:rPr>
          <w:rFonts w:ascii="Arial" w:hAnsi="Arial" w:cs="Arial"/>
          <w:color w:val="auto"/>
          <w:sz w:val="23"/>
          <w:szCs w:val="23"/>
        </w:rPr>
        <w:t>Texas Water, San Antonio April 27 – 30</w:t>
      </w:r>
    </w:p>
    <w:p w14:paraId="4808FF9E" w14:textId="498B25F5" w:rsidR="00AE5B72" w:rsidRPr="007661E3" w:rsidRDefault="00AE5B72" w:rsidP="00AE5B72">
      <w:pPr>
        <w:pStyle w:val="Default"/>
        <w:numPr>
          <w:ilvl w:val="1"/>
          <w:numId w:val="1"/>
        </w:numPr>
        <w:rPr>
          <w:rFonts w:ascii="Arial" w:hAnsi="Arial" w:cs="Arial"/>
          <w:color w:val="auto"/>
          <w:sz w:val="23"/>
          <w:szCs w:val="23"/>
        </w:rPr>
      </w:pPr>
      <w:r w:rsidRPr="007661E3">
        <w:rPr>
          <w:rFonts w:ascii="Arial" w:hAnsi="Arial" w:cs="Arial"/>
          <w:color w:val="auto"/>
          <w:sz w:val="23"/>
          <w:szCs w:val="23"/>
        </w:rPr>
        <w:t>Association of Water Board Directors, Gaylord Texan Resort, Grapevine, June 18 – 20</w:t>
      </w:r>
    </w:p>
    <w:p w14:paraId="56B916D5" w14:textId="38C8F096" w:rsidR="00AE5B72" w:rsidRPr="007661E3" w:rsidRDefault="00AE5B72" w:rsidP="00AE5B72">
      <w:pPr>
        <w:pStyle w:val="Default"/>
        <w:numPr>
          <w:ilvl w:val="1"/>
          <w:numId w:val="1"/>
        </w:numPr>
        <w:rPr>
          <w:rFonts w:ascii="Arial" w:hAnsi="Arial" w:cs="Arial"/>
          <w:color w:val="auto"/>
          <w:sz w:val="23"/>
          <w:szCs w:val="23"/>
        </w:rPr>
      </w:pPr>
      <w:r w:rsidRPr="007661E3">
        <w:rPr>
          <w:rFonts w:ascii="Arial" w:hAnsi="Arial" w:cs="Arial"/>
          <w:color w:val="auto"/>
          <w:sz w:val="23"/>
          <w:szCs w:val="23"/>
        </w:rPr>
        <w:t>Rural Water, TWRA, Arlington, March 25</w:t>
      </w:r>
    </w:p>
    <w:p w14:paraId="07EFE02F" w14:textId="1525D6C9" w:rsidR="00723D50" w:rsidRPr="007661E3" w:rsidRDefault="008D1888" w:rsidP="00C26219">
      <w:pPr>
        <w:pStyle w:val="Default"/>
        <w:numPr>
          <w:ilvl w:val="0"/>
          <w:numId w:val="1"/>
        </w:numPr>
        <w:ind w:left="720" w:hanging="720"/>
        <w:rPr>
          <w:rFonts w:ascii="Arial" w:hAnsi="Arial" w:cs="Arial"/>
          <w:color w:val="auto"/>
          <w:sz w:val="23"/>
          <w:szCs w:val="23"/>
        </w:rPr>
      </w:pPr>
      <w:r w:rsidRPr="007661E3">
        <w:rPr>
          <w:rFonts w:ascii="Arial" w:hAnsi="Arial" w:cs="Arial"/>
          <w:color w:val="auto"/>
          <w:sz w:val="23"/>
          <w:szCs w:val="23"/>
        </w:rPr>
        <w:t>Future Meetin</w:t>
      </w:r>
      <w:r w:rsidR="00236676" w:rsidRPr="007661E3">
        <w:rPr>
          <w:rFonts w:ascii="Arial" w:hAnsi="Arial" w:cs="Arial"/>
          <w:color w:val="auto"/>
          <w:sz w:val="23"/>
          <w:szCs w:val="23"/>
        </w:rPr>
        <w:t>gs</w:t>
      </w:r>
      <w:bookmarkStart w:id="5" w:name="_Hlk206746379"/>
      <w:r w:rsidR="001314C0" w:rsidRPr="007661E3">
        <w:rPr>
          <w:rFonts w:ascii="Arial" w:hAnsi="Arial" w:cs="Arial"/>
          <w:color w:val="auto"/>
          <w:sz w:val="23"/>
          <w:szCs w:val="23"/>
        </w:rPr>
        <w:t xml:space="preserve"> - April 7, in person (and virtual) at Lower Colorado River Authority, Red Bud Center</w:t>
      </w:r>
    </w:p>
    <w:bookmarkEnd w:id="5"/>
    <w:p w14:paraId="6208CBCE" w14:textId="1EC5B58C" w:rsidR="008D1888" w:rsidRPr="007661E3" w:rsidRDefault="008D1888" w:rsidP="008D1888">
      <w:pPr>
        <w:pStyle w:val="Default"/>
        <w:numPr>
          <w:ilvl w:val="0"/>
          <w:numId w:val="1"/>
        </w:numPr>
        <w:ind w:left="0" w:firstLine="0"/>
        <w:rPr>
          <w:rFonts w:ascii="Arial" w:hAnsi="Arial" w:cs="Arial"/>
          <w:color w:val="auto"/>
          <w:sz w:val="23"/>
          <w:szCs w:val="23"/>
        </w:rPr>
      </w:pPr>
      <w:r w:rsidRPr="007661E3">
        <w:rPr>
          <w:rFonts w:ascii="Arial" w:hAnsi="Arial" w:cs="Arial"/>
          <w:color w:val="auto"/>
          <w:sz w:val="23"/>
          <w:szCs w:val="23"/>
        </w:rPr>
        <w:t xml:space="preserve">Adjourn </w:t>
      </w:r>
      <w:bookmarkEnd w:id="0"/>
      <w:r w:rsidR="00D36C1C">
        <w:rPr>
          <w:rFonts w:ascii="Arial" w:hAnsi="Arial" w:cs="Arial"/>
          <w:color w:val="auto"/>
          <w:sz w:val="23"/>
          <w:szCs w:val="23"/>
        </w:rPr>
        <w:t>12:52 p.m.</w:t>
      </w:r>
    </w:p>
    <w:bookmarkEnd w:id="1"/>
    <w:p w14:paraId="4B251D74" w14:textId="77777777" w:rsidR="002C4EB8" w:rsidRPr="007661E3" w:rsidRDefault="002C4EB8" w:rsidP="00696743">
      <w:pPr>
        <w:pStyle w:val="Default"/>
        <w:rPr>
          <w:rFonts w:ascii="Arial" w:hAnsi="Arial" w:cs="Arial"/>
          <w:color w:val="auto"/>
          <w:sz w:val="23"/>
          <w:szCs w:val="23"/>
        </w:rPr>
      </w:pPr>
    </w:p>
    <w:p w14:paraId="7CC733FB" w14:textId="7E93EC1A" w:rsidR="002C4EB8" w:rsidRPr="007661E3" w:rsidRDefault="00D21E67" w:rsidP="00696743">
      <w:pPr>
        <w:pStyle w:val="Default"/>
        <w:rPr>
          <w:rFonts w:ascii="Arial" w:hAnsi="Arial" w:cs="Arial"/>
          <w:color w:val="auto"/>
          <w:sz w:val="23"/>
          <w:szCs w:val="23"/>
        </w:rPr>
      </w:pPr>
      <w:r w:rsidRPr="007661E3">
        <w:rPr>
          <w:rFonts w:ascii="Arial" w:hAnsi="Arial" w:cs="Arial"/>
          <w:color w:val="auto"/>
          <w:sz w:val="23"/>
          <w:szCs w:val="23"/>
        </w:rPr>
        <w:t>Links to items mentioned in meeting</w:t>
      </w:r>
    </w:p>
    <w:p w14:paraId="635280B6" w14:textId="19DC203C" w:rsidR="00D21E67" w:rsidRPr="00F11A3C" w:rsidRDefault="00D21E67" w:rsidP="00696743">
      <w:pPr>
        <w:pStyle w:val="Default"/>
        <w:rPr>
          <w:rFonts w:ascii="Arial" w:hAnsi="Arial" w:cs="Arial"/>
          <w:sz w:val="23"/>
          <w:szCs w:val="23"/>
        </w:rPr>
      </w:pPr>
      <w:hyperlink r:id="rId20" w:history="1">
        <w:r w:rsidRPr="00D36C1C">
          <w:rPr>
            <w:rStyle w:val="Hyperlink"/>
            <w:rFonts w:ascii="Arial" w:hAnsi="Arial" w:cs="Arial"/>
            <w:color w:val="0070C0"/>
            <w:sz w:val="23"/>
            <w:szCs w:val="23"/>
          </w:rPr>
          <w:t>NOWRA</w:t>
        </w:r>
      </w:hyperlink>
      <w:r w:rsidRPr="00D36C1C">
        <w:rPr>
          <w:rFonts w:ascii="Arial" w:hAnsi="Arial" w:cs="Arial"/>
          <w:color w:val="0070C0"/>
          <w:sz w:val="23"/>
          <w:szCs w:val="23"/>
        </w:rPr>
        <w:t xml:space="preserve"> </w:t>
      </w:r>
      <w:r w:rsidRPr="007661E3">
        <w:rPr>
          <w:rFonts w:ascii="Arial" w:hAnsi="Arial" w:cs="Arial"/>
          <w:color w:val="auto"/>
          <w:sz w:val="23"/>
          <w:szCs w:val="23"/>
        </w:rPr>
        <w:t>– National Onsite Wastewat</w:t>
      </w:r>
      <w:r>
        <w:rPr>
          <w:rFonts w:ascii="Arial" w:hAnsi="Arial" w:cs="Arial"/>
          <w:sz w:val="23"/>
          <w:szCs w:val="23"/>
        </w:rPr>
        <w:t xml:space="preserve">er Recycling Organization </w:t>
      </w:r>
    </w:p>
    <w:sectPr w:rsidR="00D21E67" w:rsidRPr="00F11A3C" w:rsidSect="00415522">
      <w:headerReference w:type="even" r:id="rId21"/>
      <w:headerReference w:type="default" r:id="rId22"/>
      <w:footerReference w:type="even" r:id="rId23"/>
      <w:footerReference w:type="default" r:id="rId24"/>
      <w:headerReference w:type="first" r:id="rId25"/>
      <w:footerReference w:type="first" r:id="rId26"/>
      <w:type w:val="continuous"/>
      <w:pgSz w:w="12240" w:h="16340"/>
      <w:pgMar w:top="1008" w:right="1080" w:bottom="1008" w:left="108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C4833" w14:textId="77777777" w:rsidR="00103A45" w:rsidRDefault="00103A45" w:rsidP="005D0E60">
      <w:r>
        <w:separator/>
      </w:r>
    </w:p>
  </w:endnote>
  <w:endnote w:type="continuationSeparator" w:id="0">
    <w:p w14:paraId="00AA68B5" w14:textId="77777777" w:rsidR="00103A45" w:rsidRDefault="00103A45" w:rsidP="005D0E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8AA90" w14:textId="77777777" w:rsidR="00405BB4" w:rsidRDefault="00405B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6DA9E" w14:textId="77777777" w:rsidR="00405BB4" w:rsidRDefault="00405B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59BAD" w14:textId="77777777" w:rsidR="00405BB4" w:rsidRDefault="00405BB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0EDCE" w14:textId="77777777" w:rsidR="005D0E60" w:rsidRDefault="005D0E6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65982" w14:textId="77777777" w:rsidR="005D0E60" w:rsidRDefault="005D0E6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6B3D5" w14:textId="77777777" w:rsidR="005D0E60" w:rsidRDefault="005D0E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B746B" w14:textId="77777777" w:rsidR="00103A45" w:rsidRDefault="00103A45" w:rsidP="005D0E60">
      <w:r>
        <w:separator/>
      </w:r>
    </w:p>
  </w:footnote>
  <w:footnote w:type="continuationSeparator" w:id="0">
    <w:p w14:paraId="567FDBFA" w14:textId="77777777" w:rsidR="00103A45" w:rsidRDefault="00103A45" w:rsidP="005D0E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82B2F" w14:textId="219F6955" w:rsidR="00405BB4" w:rsidRDefault="00405B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19E01" w14:textId="7B98AE14" w:rsidR="00405BB4" w:rsidRDefault="00405B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BC325" w14:textId="40EB6571" w:rsidR="00405BB4" w:rsidRDefault="00405BB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AFEE3" w14:textId="638F803D" w:rsidR="00AA3DEE" w:rsidRDefault="00AA3DE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F82EB" w14:textId="1337A14B" w:rsidR="008D1888" w:rsidRDefault="008D1888">
    <w:pPr>
      <w:pStyle w:val="Header"/>
    </w:pPr>
    <w:r>
      <w:t>Remove water mark</w:t>
    </w:r>
  </w:p>
  <w:p w14:paraId="64CE261E" w14:textId="77777777" w:rsidR="008D1888" w:rsidRDefault="008D1888">
    <w:pPr>
      <w:pStyle w:val="Header"/>
    </w:pPr>
    <w:r>
      <w:t>Make sure uniform font and all black type- no hyperlink blue.</w:t>
    </w:r>
  </w:p>
  <w:p w14:paraId="5399484E" w14:textId="77777777" w:rsidR="008D1888" w:rsidRDefault="008D188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7C625" w14:textId="2B5B2B0E" w:rsidR="00AA3DEE" w:rsidRDefault="00AA3DE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F49E1" w14:textId="49F94D60" w:rsidR="005D0E60" w:rsidRDefault="005D0E6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9A994" w14:textId="7C1A411A" w:rsidR="005D0E60" w:rsidRDefault="005D0E6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40A03" w14:textId="58337AC2" w:rsidR="005D0E60" w:rsidRDefault="005D0E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5976AD"/>
    <w:multiLevelType w:val="hybridMultilevel"/>
    <w:tmpl w:val="74DA6B00"/>
    <w:lvl w:ilvl="0" w:tplc="6DF86162">
      <w:start w:val="1"/>
      <w:numFmt w:val="decimal"/>
      <w:lvlText w:val="%1."/>
      <w:lvlJc w:val="left"/>
      <w:pPr>
        <w:ind w:left="36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A565DD"/>
    <w:multiLevelType w:val="hybridMultilevel"/>
    <w:tmpl w:val="574420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DDF2A77"/>
    <w:multiLevelType w:val="multilevel"/>
    <w:tmpl w:val="33187E90"/>
    <w:lvl w:ilvl="0">
      <w:start w:val="1"/>
      <w:numFmt w:val="decimal"/>
      <w:lvlText w:val="%1."/>
      <w:lvlJc w:val="left"/>
      <w:pPr>
        <w:tabs>
          <w:tab w:val="num" w:pos="720"/>
        </w:tabs>
        <w:ind w:left="720" w:hanging="360"/>
      </w:pPr>
      <w:rPr>
        <w:b w:val="0"/>
      </w:r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413205283">
    <w:abstractNumId w:val="0"/>
  </w:num>
  <w:num w:numId="2" w16cid:durableId="303316356">
    <w:abstractNumId w:val="2"/>
  </w:num>
  <w:num w:numId="3" w16cid:durableId="1684475962">
    <w:abstractNumId w:val="1"/>
  </w:num>
  <w:num w:numId="4" w16cid:durableId="2125487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195"/>
    <w:rsid w:val="000073E0"/>
    <w:rsid w:val="00045388"/>
    <w:rsid w:val="00065110"/>
    <w:rsid w:val="000741C1"/>
    <w:rsid w:val="000A1A65"/>
    <w:rsid w:val="000B1A12"/>
    <w:rsid w:val="000D5A43"/>
    <w:rsid w:val="000D5D8D"/>
    <w:rsid w:val="000E20D2"/>
    <w:rsid w:val="000F6787"/>
    <w:rsid w:val="00103A45"/>
    <w:rsid w:val="00107DA4"/>
    <w:rsid w:val="0011124E"/>
    <w:rsid w:val="00113C8D"/>
    <w:rsid w:val="001314C0"/>
    <w:rsid w:val="00163C78"/>
    <w:rsid w:val="00164DDC"/>
    <w:rsid w:val="0017462A"/>
    <w:rsid w:val="00175F59"/>
    <w:rsid w:val="00175FA7"/>
    <w:rsid w:val="001774F3"/>
    <w:rsid w:val="001830DF"/>
    <w:rsid w:val="0018526C"/>
    <w:rsid w:val="00192F2B"/>
    <w:rsid w:val="001937FC"/>
    <w:rsid w:val="001A1594"/>
    <w:rsid w:val="001A28BB"/>
    <w:rsid w:val="001A5CBA"/>
    <w:rsid w:val="001A7EC6"/>
    <w:rsid w:val="001B66F4"/>
    <w:rsid w:val="001D3156"/>
    <w:rsid w:val="001E31F3"/>
    <w:rsid w:val="001E4B48"/>
    <w:rsid w:val="00206910"/>
    <w:rsid w:val="00221B43"/>
    <w:rsid w:val="00223BCD"/>
    <w:rsid w:val="00236676"/>
    <w:rsid w:val="00236DBD"/>
    <w:rsid w:val="00243BA5"/>
    <w:rsid w:val="002451F1"/>
    <w:rsid w:val="0025122E"/>
    <w:rsid w:val="00252086"/>
    <w:rsid w:val="00260BBC"/>
    <w:rsid w:val="00280B7B"/>
    <w:rsid w:val="0028174E"/>
    <w:rsid w:val="002827FB"/>
    <w:rsid w:val="002B1764"/>
    <w:rsid w:val="002B2848"/>
    <w:rsid w:val="002B30EC"/>
    <w:rsid w:val="002C4EB8"/>
    <w:rsid w:val="002D21C3"/>
    <w:rsid w:val="002E5EED"/>
    <w:rsid w:val="00312449"/>
    <w:rsid w:val="0031262A"/>
    <w:rsid w:val="00331926"/>
    <w:rsid w:val="00343892"/>
    <w:rsid w:val="00355008"/>
    <w:rsid w:val="00362897"/>
    <w:rsid w:val="00370AFC"/>
    <w:rsid w:val="00371D5B"/>
    <w:rsid w:val="00374A8B"/>
    <w:rsid w:val="003971C0"/>
    <w:rsid w:val="00397E0F"/>
    <w:rsid w:val="003A15BA"/>
    <w:rsid w:val="003B1004"/>
    <w:rsid w:val="003B5655"/>
    <w:rsid w:val="003C0B85"/>
    <w:rsid w:val="003D0AAA"/>
    <w:rsid w:val="003E27C2"/>
    <w:rsid w:val="003E420C"/>
    <w:rsid w:val="00405BB4"/>
    <w:rsid w:val="00414A40"/>
    <w:rsid w:val="00415522"/>
    <w:rsid w:val="004536C2"/>
    <w:rsid w:val="004558E4"/>
    <w:rsid w:val="00463C53"/>
    <w:rsid w:val="004754D0"/>
    <w:rsid w:val="00485B64"/>
    <w:rsid w:val="0049060F"/>
    <w:rsid w:val="004B1508"/>
    <w:rsid w:val="004B38E3"/>
    <w:rsid w:val="004C11E2"/>
    <w:rsid w:val="004C435B"/>
    <w:rsid w:val="004C59A1"/>
    <w:rsid w:val="0051103F"/>
    <w:rsid w:val="00520884"/>
    <w:rsid w:val="00540A3F"/>
    <w:rsid w:val="00556742"/>
    <w:rsid w:val="00556D17"/>
    <w:rsid w:val="00557763"/>
    <w:rsid w:val="00575A31"/>
    <w:rsid w:val="005C3989"/>
    <w:rsid w:val="005D0E60"/>
    <w:rsid w:val="005E15EB"/>
    <w:rsid w:val="005F1F54"/>
    <w:rsid w:val="005F2631"/>
    <w:rsid w:val="005F6134"/>
    <w:rsid w:val="00615DC5"/>
    <w:rsid w:val="0062642B"/>
    <w:rsid w:val="006456C9"/>
    <w:rsid w:val="0065498F"/>
    <w:rsid w:val="006716E4"/>
    <w:rsid w:val="00673195"/>
    <w:rsid w:val="006855B2"/>
    <w:rsid w:val="00686B37"/>
    <w:rsid w:val="006946DD"/>
    <w:rsid w:val="006963B6"/>
    <w:rsid w:val="00696743"/>
    <w:rsid w:val="006B78AD"/>
    <w:rsid w:val="006C79D6"/>
    <w:rsid w:val="006D7705"/>
    <w:rsid w:val="006E751F"/>
    <w:rsid w:val="006F3A43"/>
    <w:rsid w:val="0070766C"/>
    <w:rsid w:val="00723D50"/>
    <w:rsid w:val="00726996"/>
    <w:rsid w:val="00734085"/>
    <w:rsid w:val="00735DFF"/>
    <w:rsid w:val="00744D1A"/>
    <w:rsid w:val="007661E3"/>
    <w:rsid w:val="007761A1"/>
    <w:rsid w:val="00780CC9"/>
    <w:rsid w:val="007956A9"/>
    <w:rsid w:val="007A0258"/>
    <w:rsid w:val="007A1524"/>
    <w:rsid w:val="007B1C97"/>
    <w:rsid w:val="007B372E"/>
    <w:rsid w:val="007C12D3"/>
    <w:rsid w:val="007C13B3"/>
    <w:rsid w:val="007D27A5"/>
    <w:rsid w:val="007F01B4"/>
    <w:rsid w:val="00812119"/>
    <w:rsid w:val="00812280"/>
    <w:rsid w:val="008234E7"/>
    <w:rsid w:val="00840FB8"/>
    <w:rsid w:val="0084548A"/>
    <w:rsid w:val="008544DC"/>
    <w:rsid w:val="00861152"/>
    <w:rsid w:val="00886B2F"/>
    <w:rsid w:val="008B4D6F"/>
    <w:rsid w:val="008C1003"/>
    <w:rsid w:val="008C3408"/>
    <w:rsid w:val="008D1888"/>
    <w:rsid w:val="008E0A68"/>
    <w:rsid w:val="008F06E0"/>
    <w:rsid w:val="008F2013"/>
    <w:rsid w:val="008F449C"/>
    <w:rsid w:val="008F7412"/>
    <w:rsid w:val="00903EF4"/>
    <w:rsid w:val="00912613"/>
    <w:rsid w:val="009408BC"/>
    <w:rsid w:val="009530B1"/>
    <w:rsid w:val="00965D66"/>
    <w:rsid w:val="00985617"/>
    <w:rsid w:val="009957EC"/>
    <w:rsid w:val="009A18A0"/>
    <w:rsid w:val="009A2CE4"/>
    <w:rsid w:val="009C2239"/>
    <w:rsid w:val="009D0131"/>
    <w:rsid w:val="00A0264D"/>
    <w:rsid w:val="00A122D9"/>
    <w:rsid w:val="00A1394E"/>
    <w:rsid w:val="00A1569D"/>
    <w:rsid w:val="00A23FFC"/>
    <w:rsid w:val="00A32666"/>
    <w:rsid w:val="00A47603"/>
    <w:rsid w:val="00A75A52"/>
    <w:rsid w:val="00AA0FF8"/>
    <w:rsid w:val="00AA11A6"/>
    <w:rsid w:val="00AA3DEE"/>
    <w:rsid w:val="00AD0A00"/>
    <w:rsid w:val="00AE5B72"/>
    <w:rsid w:val="00B0360B"/>
    <w:rsid w:val="00B12874"/>
    <w:rsid w:val="00B14E81"/>
    <w:rsid w:val="00B265A3"/>
    <w:rsid w:val="00B26A63"/>
    <w:rsid w:val="00B348F7"/>
    <w:rsid w:val="00B42E08"/>
    <w:rsid w:val="00B47E3D"/>
    <w:rsid w:val="00B667A3"/>
    <w:rsid w:val="00BB076E"/>
    <w:rsid w:val="00BE0610"/>
    <w:rsid w:val="00C0129D"/>
    <w:rsid w:val="00C01A5D"/>
    <w:rsid w:val="00C0510A"/>
    <w:rsid w:val="00C20D4C"/>
    <w:rsid w:val="00C22DEE"/>
    <w:rsid w:val="00C26219"/>
    <w:rsid w:val="00C3211E"/>
    <w:rsid w:val="00C80AF2"/>
    <w:rsid w:val="00C8110F"/>
    <w:rsid w:val="00C83550"/>
    <w:rsid w:val="00CB1E39"/>
    <w:rsid w:val="00CD069F"/>
    <w:rsid w:val="00CD7D8C"/>
    <w:rsid w:val="00CE2DC8"/>
    <w:rsid w:val="00CE7644"/>
    <w:rsid w:val="00CE7B4B"/>
    <w:rsid w:val="00D00780"/>
    <w:rsid w:val="00D0106E"/>
    <w:rsid w:val="00D024EC"/>
    <w:rsid w:val="00D21E67"/>
    <w:rsid w:val="00D25CCA"/>
    <w:rsid w:val="00D36C1C"/>
    <w:rsid w:val="00D36E9B"/>
    <w:rsid w:val="00D53650"/>
    <w:rsid w:val="00D54738"/>
    <w:rsid w:val="00D77E72"/>
    <w:rsid w:val="00D85E03"/>
    <w:rsid w:val="00D92C37"/>
    <w:rsid w:val="00E158BA"/>
    <w:rsid w:val="00E551CE"/>
    <w:rsid w:val="00E55B47"/>
    <w:rsid w:val="00E55F6A"/>
    <w:rsid w:val="00E62108"/>
    <w:rsid w:val="00E66F7A"/>
    <w:rsid w:val="00E914E1"/>
    <w:rsid w:val="00E92ECD"/>
    <w:rsid w:val="00EC1BBE"/>
    <w:rsid w:val="00EC6D45"/>
    <w:rsid w:val="00EE53FD"/>
    <w:rsid w:val="00EF0DC3"/>
    <w:rsid w:val="00F04D31"/>
    <w:rsid w:val="00F11899"/>
    <w:rsid w:val="00F11A3C"/>
    <w:rsid w:val="00F405A3"/>
    <w:rsid w:val="00F4373C"/>
    <w:rsid w:val="00F61D69"/>
    <w:rsid w:val="00F67EE9"/>
    <w:rsid w:val="00F8559A"/>
    <w:rsid w:val="00F938B7"/>
    <w:rsid w:val="00FD06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9A69BC"/>
  <w15:chartTrackingRefBased/>
  <w15:docId w15:val="{95A29386-46BD-4108-B787-BE9928D74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2DEE"/>
    <w:pPr>
      <w:spacing w:after="0" w:line="240" w:lineRule="auto"/>
    </w:pPr>
    <w:rPr>
      <w:rFonts w:ascii="Calibri" w:hAnsi="Calibri"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73195"/>
    <w:pPr>
      <w:autoSpaceDE w:val="0"/>
      <w:autoSpaceDN w:val="0"/>
      <w:adjustRightInd w:val="0"/>
      <w:spacing w:after="0" w:line="240" w:lineRule="auto"/>
    </w:pPr>
    <w:rPr>
      <w:rFonts w:ascii="Calibri" w:hAnsi="Calibri" w:cs="Calibri"/>
      <w:color w:val="000000"/>
      <w:kern w:val="0"/>
      <w:sz w:val="24"/>
      <w:szCs w:val="24"/>
    </w:rPr>
  </w:style>
  <w:style w:type="paragraph" w:styleId="Header">
    <w:name w:val="header"/>
    <w:basedOn w:val="Normal"/>
    <w:link w:val="HeaderChar"/>
    <w:uiPriority w:val="99"/>
    <w:unhideWhenUsed/>
    <w:rsid w:val="005D0E60"/>
    <w:pPr>
      <w:tabs>
        <w:tab w:val="center" w:pos="4680"/>
        <w:tab w:val="right" w:pos="9360"/>
      </w:tabs>
    </w:pPr>
  </w:style>
  <w:style w:type="character" w:customStyle="1" w:styleId="HeaderChar">
    <w:name w:val="Header Char"/>
    <w:basedOn w:val="DefaultParagraphFont"/>
    <w:link w:val="Header"/>
    <w:uiPriority w:val="99"/>
    <w:rsid w:val="005D0E60"/>
    <w:rPr>
      <w:rFonts w:ascii="Calibri" w:hAnsi="Calibri" w:cs="Times New Roman"/>
      <w:kern w:val="0"/>
      <w14:ligatures w14:val="none"/>
    </w:rPr>
  </w:style>
  <w:style w:type="paragraph" w:styleId="Footer">
    <w:name w:val="footer"/>
    <w:basedOn w:val="Normal"/>
    <w:link w:val="FooterChar"/>
    <w:uiPriority w:val="99"/>
    <w:unhideWhenUsed/>
    <w:rsid w:val="005D0E60"/>
    <w:pPr>
      <w:tabs>
        <w:tab w:val="center" w:pos="4680"/>
        <w:tab w:val="right" w:pos="9360"/>
      </w:tabs>
    </w:pPr>
  </w:style>
  <w:style w:type="character" w:customStyle="1" w:styleId="FooterChar">
    <w:name w:val="Footer Char"/>
    <w:basedOn w:val="DefaultParagraphFont"/>
    <w:link w:val="Footer"/>
    <w:uiPriority w:val="99"/>
    <w:rsid w:val="005D0E60"/>
    <w:rPr>
      <w:rFonts w:ascii="Calibri" w:hAnsi="Calibri" w:cs="Times New Roman"/>
      <w:kern w:val="0"/>
      <w14:ligatures w14:val="none"/>
    </w:rPr>
  </w:style>
  <w:style w:type="character" w:styleId="Hyperlink">
    <w:name w:val="Hyperlink"/>
    <w:basedOn w:val="DefaultParagraphFont"/>
    <w:uiPriority w:val="99"/>
    <w:unhideWhenUsed/>
    <w:rsid w:val="00236DBD"/>
    <w:rPr>
      <w:color w:val="0563C1"/>
      <w:u w:val="single"/>
    </w:rPr>
  </w:style>
  <w:style w:type="character" w:styleId="UnresolvedMention">
    <w:name w:val="Unresolved Mention"/>
    <w:basedOn w:val="DefaultParagraphFont"/>
    <w:uiPriority w:val="99"/>
    <w:semiHidden/>
    <w:unhideWhenUsed/>
    <w:rsid w:val="00236DBD"/>
    <w:rPr>
      <w:color w:val="605E5C"/>
      <w:shd w:val="clear" w:color="auto" w:fill="E1DFDD"/>
    </w:rPr>
  </w:style>
  <w:style w:type="character" w:styleId="FollowedHyperlink">
    <w:name w:val="FollowedHyperlink"/>
    <w:basedOn w:val="DefaultParagraphFont"/>
    <w:uiPriority w:val="99"/>
    <w:semiHidden/>
    <w:unhideWhenUsed/>
    <w:rsid w:val="004C11E2"/>
    <w:rPr>
      <w:color w:val="954F72" w:themeColor="followedHyperlink"/>
      <w:u w:val="single"/>
    </w:rPr>
  </w:style>
  <w:style w:type="character" w:styleId="CommentReference">
    <w:name w:val="annotation reference"/>
    <w:basedOn w:val="DefaultParagraphFont"/>
    <w:uiPriority w:val="99"/>
    <w:semiHidden/>
    <w:unhideWhenUsed/>
    <w:rsid w:val="00045388"/>
    <w:rPr>
      <w:sz w:val="16"/>
      <w:szCs w:val="16"/>
    </w:rPr>
  </w:style>
  <w:style w:type="paragraph" w:styleId="CommentText">
    <w:name w:val="annotation text"/>
    <w:basedOn w:val="Normal"/>
    <w:link w:val="CommentTextChar"/>
    <w:uiPriority w:val="99"/>
    <w:unhideWhenUsed/>
    <w:rsid w:val="00045388"/>
    <w:rPr>
      <w:sz w:val="20"/>
      <w:szCs w:val="20"/>
    </w:rPr>
  </w:style>
  <w:style w:type="character" w:customStyle="1" w:styleId="CommentTextChar">
    <w:name w:val="Comment Text Char"/>
    <w:basedOn w:val="DefaultParagraphFont"/>
    <w:link w:val="CommentText"/>
    <w:uiPriority w:val="99"/>
    <w:rsid w:val="00045388"/>
    <w:rPr>
      <w:rFonts w:ascii="Calibri" w:hAnsi="Calibri"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045388"/>
    <w:rPr>
      <w:b/>
      <w:bCs/>
    </w:rPr>
  </w:style>
  <w:style w:type="character" w:customStyle="1" w:styleId="CommentSubjectChar">
    <w:name w:val="Comment Subject Char"/>
    <w:basedOn w:val="CommentTextChar"/>
    <w:link w:val="CommentSubject"/>
    <w:uiPriority w:val="99"/>
    <w:semiHidden/>
    <w:rsid w:val="00045388"/>
    <w:rPr>
      <w:rFonts w:ascii="Calibri" w:hAnsi="Calibri" w:cs="Times New Roman"/>
      <w:b/>
      <w:bCs/>
      <w:kern w:val="0"/>
      <w:sz w:val="20"/>
      <w:szCs w:val="20"/>
      <w14:ligatures w14:val="none"/>
    </w:rPr>
  </w:style>
  <w:style w:type="character" w:customStyle="1" w:styleId="me-email-text">
    <w:name w:val="me-email-text"/>
    <w:basedOn w:val="DefaultParagraphFont"/>
    <w:rsid w:val="00F11899"/>
  </w:style>
  <w:style w:type="character" w:customStyle="1" w:styleId="me-email-text-secondary">
    <w:name w:val="me-email-text-secondary"/>
    <w:basedOn w:val="DefaultParagraphFont"/>
    <w:rsid w:val="00F11899"/>
  </w:style>
  <w:style w:type="paragraph" w:styleId="ListParagraph">
    <w:name w:val="List Paragraph"/>
    <w:basedOn w:val="Normal"/>
    <w:uiPriority w:val="34"/>
    <w:qFormat/>
    <w:rsid w:val="00E914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927123">
      <w:bodyDiv w:val="1"/>
      <w:marLeft w:val="0"/>
      <w:marRight w:val="0"/>
      <w:marTop w:val="0"/>
      <w:marBottom w:val="0"/>
      <w:divBdr>
        <w:top w:val="none" w:sz="0" w:space="0" w:color="auto"/>
        <w:left w:val="none" w:sz="0" w:space="0" w:color="auto"/>
        <w:bottom w:val="none" w:sz="0" w:space="0" w:color="auto"/>
        <w:right w:val="none" w:sz="0" w:space="0" w:color="auto"/>
      </w:divBdr>
    </w:div>
    <w:div w:id="418334384">
      <w:bodyDiv w:val="1"/>
      <w:marLeft w:val="0"/>
      <w:marRight w:val="0"/>
      <w:marTop w:val="0"/>
      <w:marBottom w:val="0"/>
      <w:divBdr>
        <w:top w:val="none" w:sz="0" w:space="0" w:color="auto"/>
        <w:left w:val="none" w:sz="0" w:space="0" w:color="auto"/>
        <w:bottom w:val="none" w:sz="0" w:space="0" w:color="auto"/>
        <w:right w:val="none" w:sz="0" w:space="0" w:color="auto"/>
      </w:divBdr>
    </w:div>
    <w:div w:id="456220829">
      <w:bodyDiv w:val="1"/>
      <w:marLeft w:val="0"/>
      <w:marRight w:val="0"/>
      <w:marTop w:val="0"/>
      <w:marBottom w:val="0"/>
      <w:divBdr>
        <w:top w:val="none" w:sz="0" w:space="0" w:color="auto"/>
        <w:left w:val="none" w:sz="0" w:space="0" w:color="auto"/>
        <w:bottom w:val="none" w:sz="0" w:space="0" w:color="auto"/>
        <w:right w:val="none" w:sz="0" w:space="0" w:color="auto"/>
      </w:divBdr>
    </w:div>
    <w:div w:id="976565799">
      <w:bodyDiv w:val="1"/>
      <w:marLeft w:val="0"/>
      <w:marRight w:val="0"/>
      <w:marTop w:val="0"/>
      <w:marBottom w:val="0"/>
      <w:divBdr>
        <w:top w:val="none" w:sz="0" w:space="0" w:color="auto"/>
        <w:left w:val="none" w:sz="0" w:space="0" w:color="auto"/>
        <w:bottom w:val="none" w:sz="0" w:space="0" w:color="auto"/>
        <w:right w:val="none" w:sz="0" w:space="0" w:color="auto"/>
      </w:divBdr>
    </w:div>
    <w:div w:id="1085956544">
      <w:bodyDiv w:val="1"/>
      <w:marLeft w:val="0"/>
      <w:marRight w:val="0"/>
      <w:marTop w:val="0"/>
      <w:marBottom w:val="0"/>
      <w:divBdr>
        <w:top w:val="none" w:sz="0" w:space="0" w:color="auto"/>
        <w:left w:val="none" w:sz="0" w:space="0" w:color="auto"/>
        <w:bottom w:val="none" w:sz="0" w:space="0" w:color="auto"/>
        <w:right w:val="none" w:sz="0" w:space="0" w:color="auto"/>
      </w:divBdr>
    </w:div>
    <w:div w:id="1194540161">
      <w:bodyDiv w:val="1"/>
      <w:marLeft w:val="0"/>
      <w:marRight w:val="0"/>
      <w:marTop w:val="0"/>
      <w:marBottom w:val="0"/>
      <w:divBdr>
        <w:top w:val="none" w:sz="0" w:space="0" w:color="auto"/>
        <w:left w:val="none" w:sz="0" w:space="0" w:color="auto"/>
        <w:bottom w:val="none" w:sz="0" w:space="0" w:color="auto"/>
        <w:right w:val="none" w:sz="0" w:space="0" w:color="auto"/>
      </w:divBdr>
    </w:div>
    <w:div w:id="1204320580">
      <w:bodyDiv w:val="1"/>
      <w:marLeft w:val="0"/>
      <w:marRight w:val="0"/>
      <w:marTop w:val="0"/>
      <w:marBottom w:val="0"/>
      <w:divBdr>
        <w:top w:val="none" w:sz="0" w:space="0" w:color="auto"/>
        <w:left w:val="none" w:sz="0" w:space="0" w:color="auto"/>
        <w:bottom w:val="none" w:sz="0" w:space="0" w:color="auto"/>
        <w:right w:val="none" w:sz="0" w:space="0" w:color="auto"/>
      </w:divBdr>
    </w:div>
    <w:div w:id="1638338003">
      <w:bodyDiv w:val="1"/>
      <w:marLeft w:val="0"/>
      <w:marRight w:val="0"/>
      <w:marTop w:val="0"/>
      <w:marBottom w:val="0"/>
      <w:divBdr>
        <w:top w:val="none" w:sz="0" w:space="0" w:color="auto"/>
        <w:left w:val="none" w:sz="0" w:space="0" w:color="auto"/>
        <w:bottom w:val="none" w:sz="0" w:space="0" w:color="auto"/>
        <w:right w:val="none" w:sz="0" w:space="0" w:color="auto"/>
      </w:divBdr>
    </w:div>
    <w:div w:id="1994336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7.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yperlink" Target="https://www.nowra.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footer" Target="footer5.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s://www.twdb.texas.gov/waterplanning/rwp/plans/2026/index.asp"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0B8D1FA83A28140B1892C2E9A1200D9" ma:contentTypeVersion="14" ma:contentTypeDescription="Create a new document." ma:contentTypeScope="" ma:versionID="93a14c3f618d32cf9938a2ace60b776a">
  <xsd:schema xmlns:xsd="http://www.w3.org/2001/XMLSchema" xmlns:xs="http://www.w3.org/2001/XMLSchema" xmlns:p="http://schemas.microsoft.com/office/2006/metadata/properties" xmlns:ns3="89d1ebf5-9743-4a88-99a5-4295431ccbb0" xmlns:ns4="844fe0d0-c0ef-4f25-bda9-0bc79900fedb" targetNamespace="http://schemas.microsoft.com/office/2006/metadata/properties" ma:root="true" ma:fieldsID="de09269d3c714f5eaaf20bfac8f194ca" ns3:_="" ns4:_="">
    <xsd:import namespace="89d1ebf5-9743-4a88-99a5-4295431ccbb0"/>
    <xsd:import namespace="844fe0d0-c0ef-4f25-bda9-0bc79900fedb"/>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Location"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d1ebf5-9743-4a88-99a5-4295431ccb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4fe0d0-c0ef-4f25-bda9-0bc79900fed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89d1ebf5-9743-4a88-99a5-4295431ccbb0" xsi:nil="true"/>
  </documentManagement>
</p:properties>
</file>

<file path=customXml/itemProps1.xml><?xml version="1.0" encoding="utf-8"?>
<ds:datastoreItem xmlns:ds="http://schemas.openxmlformats.org/officeDocument/2006/customXml" ds:itemID="{F4786DD1-EC1A-4895-89FF-5284F1EB3878}">
  <ds:schemaRefs>
    <ds:schemaRef ds:uri="http://schemas.microsoft.com/sharepoint/v3/contenttype/forms"/>
  </ds:schemaRefs>
</ds:datastoreItem>
</file>

<file path=customXml/itemProps2.xml><?xml version="1.0" encoding="utf-8"?>
<ds:datastoreItem xmlns:ds="http://schemas.openxmlformats.org/officeDocument/2006/customXml" ds:itemID="{FB69A6B1-30F2-4F01-8F56-71B560CDD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d1ebf5-9743-4a88-99a5-4295431ccbb0"/>
    <ds:schemaRef ds:uri="844fe0d0-c0ef-4f25-bda9-0bc79900fe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585371-B7E2-427F-A0AE-3EC20D15FD81}">
  <ds:schemaRefs>
    <ds:schemaRef ds:uri="http://schemas.microsoft.com/office/2006/metadata/properties"/>
    <ds:schemaRef ds:uri="http://schemas.microsoft.com/office/infopath/2007/PartnerControls"/>
    <ds:schemaRef ds:uri="89d1ebf5-9743-4a88-99a5-4295431ccbb0"/>
  </ds:schemaRefs>
</ds:datastoreItem>
</file>

<file path=docProps/app.xml><?xml version="1.0" encoding="utf-8"?>
<Properties xmlns="http://schemas.openxmlformats.org/officeDocument/2006/extended-properties" xmlns:vt="http://schemas.openxmlformats.org/officeDocument/2006/docPropsVTypes">
  <Template>Normal.dotm</Template>
  <TotalTime>415</TotalTime>
  <Pages>3</Pages>
  <Words>1313</Words>
  <Characters>7519</Characters>
  <Application>Microsoft Office Word</Application>
  <DocSecurity>0</DocSecurity>
  <Lines>224</Lines>
  <Paragraphs>130</Paragraphs>
  <ScaleCrop>false</ScaleCrop>
  <HeadingPairs>
    <vt:vector size="2" baseType="variant">
      <vt:variant>
        <vt:lpstr>Title</vt:lpstr>
      </vt:variant>
      <vt:variant>
        <vt:i4>1</vt:i4>
      </vt:variant>
    </vt:vector>
  </HeadingPairs>
  <TitlesOfParts>
    <vt:vector size="1" baseType="lpstr">
      <vt:lpstr/>
    </vt:vector>
  </TitlesOfParts>
  <Company>Texas Water Development Board</Company>
  <LinksUpToDate>false</LinksUpToDate>
  <CharactersWithSpaces>8759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Livingston</dc:creator>
  <cp:keywords/>
  <dc:description/>
  <cp:lastModifiedBy>Denise Livingston</cp:lastModifiedBy>
  <cp:revision>19</cp:revision>
  <cp:lastPrinted>2025-10-23T14:43:00Z</cp:lastPrinted>
  <dcterms:created xsi:type="dcterms:W3CDTF">2026-02-24T17:09:00Z</dcterms:created>
  <dcterms:modified xsi:type="dcterms:W3CDTF">2026-03-13T20:38:00Z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0x01010010B8D1FA83A28140B1892C2E9A1200D9</vt:lpwstr>
  </property>
</Properties>
</file>