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2CF8D" w14:textId="77777777" w:rsidR="00E22AC7" w:rsidRDefault="00E22AC7" w:rsidP="00E22AC7">
      <w:r>
        <w:t>The Public Utility Commission of Texas, Chapter 24, governs water and sewer provider regulations. Subchapter I of Chapter 24 focuses on submetering rules for rental properties and on the allocation and billing of water consumption charges. Currently, a non-transient family renting a single-family residential property does not have the same renters' protections or tenants' rights related to water and sewer as a family renting a unit in an apartment complex, condominium, or manufactured home (trailer).</w:t>
      </w:r>
    </w:p>
    <w:p w14:paraId="2EE123A6" w14:textId="77777777" w:rsidR="00E22AC7" w:rsidRDefault="00E22AC7" w:rsidP="00E22AC7"/>
    <w:p w14:paraId="0E215F77" w14:textId="77777777" w:rsidR="00E22AC7" w:rsidRDefault="00E22AC7" w:rsidP="00E22AC7">
      <w:r>
        <w:t>Additionally, there have been multiple instances in North Texas of landlords requiring tenants in single-family rental properties to irrigate their lawns during times when municipal watering restrictions are in effect. These mandatory irrigation runtimes result in fines, penalties, and increased water bills for the tenants. Leaving tenants facing a choice between being penalized by water providers or breaking their rental contract. Chapter 24, Subchapter I, §24.281 covers this exact situation for tenants in apartment complexes, condominiums, and manufactured homes, but not single-family residential rental properties.</w:t>
      </w:r>
    </w:p>
    <w:p w14:paraId="315808A3" w14:textId="77777777" w:rsidR="00E22AC7" w:rsidRDefault="00E22AC7" w:rsidP="00E22AC7"/>
    <w:p w14:paraId="195015BB" w14:textId="77777777" w:rsidR="00E22AC7" w:rsidRDefault="00E22AC7" w:rsidP="00E22AC7">
      <w:r>
        <w:t>By updating Chapter 24, Subchapter I to include single-family rental properties, it aligns all rental properties, grants families renting a home the same rights as other rental properties, provides a clear policy on the water utility billing for rentals across the board, and ensures the tenants are not being penalized for something they have no control over.</w:t>
      </w:r>
    </w:p>
    <w:p w14:paraId="31D78064" w14:textId="0F493258" w:rsidR="00AA11A6" w:rsidRPr="00E22AC7" w:rsidRDefault="00E22AC7" w:rsidP="00E22AC7">
      <w:pPr>
        <w:rPr>
          <w:b/>
          <w:bCs/>
        </w:rPr>
      </w:pPr>
      <w:r w:rsidRPr="00E22AC7">
        <w:rPr>
          <w:b/>
          <w:bCs/>
        </w:rPr>
        <w:t>The Council recommends that the definition of Dwelling unit in Chapter 24, Subchapter I, §24.275 c.6, include single-family residential rental properties.</w:t>
      </w:r>
    </w:p>
    <w:sectPr w:rsidR="00AA11A6" w:rsidRPr="00E22A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CCA43" w14:textId="77777777" w:rsidR="00A85F33" w:rsidRDefault="00A85F33" w:rsidP="00E22AC7">
      <w:pPr>
        <w:spacing w:after="0" w:line="240" w:lineRule="auto"/>
      </w:pPr>
      <w:r>
        <w:separator/>
      </w:r>
    </w:p>
  </w:endnote>
  <w:endnote w:type="continuationSeparator" w:id="0">
    <w:p w14:paraId="44917320" w14:textId="77777777" w:rsidR="00A85F33" w:rsidRDefault="00A85F33" w:rsidP="00E22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6410" w14:textId="77777777" w:rsidR="00E22AC7" w:rsidRDefault="00E22A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E127" w14:textId="77777777" w:rsidR="00E22AC7" w:rsidRDefault="00E22A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C4A16" w14:textId="77777777" w:rsidR="00E22AC7" w:rsidRDefault="00E22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EADEC" w14:textId="77777777" w:rsidR="00A85F33" w:rsidRDefault="00A85F33" w:rsidP="00E22AC7">
      <w:pPr>
        <w:spacing w:after="0" w:line="240" w:lineRule="auto"/>
      </w:pPr>
      <w:r>
        <w:separator/>
      </w:r>
    </w:p>
  </w:footnote>
  <w:footnote w:type="continuationSeparator" w:id="0">
    <w:p w14:paraId="679BEFBA" w14:textId="77777777" w:rsidR="00A85F33" w:rsidRDefault="00A85F33" w:rsidP="00E22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B3916" w14:textId="77777777" w:rsidR="00E22AC7" w:rsidRDefault="00E22A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0A9B" w14:textId="77777777" w:rsidR="00E22AC7" w:rsidRDefault="00E22AC7" w:rsidP="00E22AC7">
    <w:pPr>
      <w:rPr>
        <w:b/>
        <w:bCs/>
      </w:rPr>
    </w:pPr>
    <w:r w:rsidRPr="00E22AC7">
      <w:rPr>
        <w:b/>
        <w:bCs/>
      </w:rPr>
      <w:t>Proposal to include single-family rental properties in Public Utility Commission of Texas Chapter 24, Subchapter I.</w:t>
    </w:r>
  </w:p>
  <w:p w14:paraId="3632BE30" w14:textId="17B250C3" w:rsidR="0093152C" w:rsidRPr="00E22AC7" w:rsidRDefault="0093152C" w:rsidP="00E22AC7">
    <w:pPr>
      <w:rPr>
        <w:b/>
        <w:bCs/>
      </w:rPr>
    </w:pPr>
    <w:r>
      <w:rPr>
        <w:b/>
        <w:bCs/>
      </w:rPr>
      <w:t>Original recommendation submitted by Ted Pick NTMWD 2/10/2026, modified by Council</w:t>
    </w:r>
  </w:p>
  <w:p w14:paraId="1BD95CE4" w14:textId="77777777" w:rsidR="00E22AC7" w:rsidRDefault="00E22A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4F33" w14:textId="77777777" w:rsidR="00E22AC7" w:rsidRDefault="00E22A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C7"/>
    <w:rsid w:val="000F3373"/>
    <w:rsid w:val="002E2EC9"/>
    <w:rsid w:val="00926FFD"/>
    <w:rsid w:val="0093152C"/>
    <w:rsid w:val="00A814BF"/>
    <w:rsid w:val="00A85F33"/>
    <w:rsid w:val="00AA11A6"/>
    <w:rsid w:val="00D70B14"/>
    <w:rsid w:val="00E22AC7"/>
    <w:rsid w:val="00E361B6"/>
    <w:rsid w:val="00F03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D45105"/>
  <w15:chartTrackingRefBased/>
  <w15:docId w15:val="{E05AFE5E-179B-42E3-B48E-90DBCAF4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3"/>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2A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2A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2AC7"/>
    <w:pPr>
      <w:keepNext/>
      <w:keepLines/>
      <w:spacing w:before="160" w:after="80"/>
      <w:outlineLvl w:val="2"/>
    </w:pPr>
    <w:rPr>
      <w:rFonts w:asciiTheme="minorHAnsi" w:eastAsiaTheme="majorEastAsia" w:hAnsiTheme="minorHAnsi" w:cstheme="majorBidi"/>
      <w:color w:val="0F4761" w:themeColor="accent1" w:themeShade="BF"/>
      <w:sz w:val="28"/>
    </w:rPr>
  </w:style>
  <w:style w:type="paragraph" w:styleId="Heading4">
    <w:name w:val="heading 4"/>
    <w:basedOn w:val="Normal"/>
    <w:next w:val="Normal"/>
    <w:link w:val="Heading4Char"/>
    <w:uiPriority w:val="9"/>
    <w:semiHidden/>
    <w:unhideWhenUsed/>
    <w:qFormat/>
    <w:rsid w:val="00E22A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22A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22A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2A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2A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2A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A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2A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AC7"/>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E22AC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22AC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22AC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2AC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2AC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2AC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2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A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AC7"/>
    <w:pPr>
      <w:numPr>
        <w:ilvl w:val="1"/>
      </w:numPr>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E22AC7"/>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E22AC7"/>
    <w:pPr>
      <w:spacing w:before="160"/>
      <w:jc w:val="center"/>
    </w:pPr>
    <w:rPr>
      <w:i/>
      <w:iCs/>
      <w:color w:val="404040" w:themeColor="text1" w:themeTint="BF"/>
    </w:rPr>
  </w:style>
  <w:style w:type="character" w:customStyle="1" w:styleId="QuoteChar">
    <w:name w:val="Quote Char"/>
    <w:basedOn w:val="DefaultParagraphFont"/>
    <w:link w:val="Quote"/>
    <w:uiPriority w:val="29"/>
    <w:rsid w:val="00E22AC7"/>
    <w:rPr>
      <w:i/>
      <w:iCs/>
      <w:color w:val="404040" w:themeColor="text1" w:themeTint="BF"/>
    </w:rPr>
  </w:style>
  <w:style w:type="paragraph" w:styleId="ListParagraph">
    <w:name w:val="List Paragraph"/>
    <w:basedOn w:val="Normal"/>
    <w:uiPriority w:val="34"/>
    <w:qFormat/>
    <w:rsid w:val="00E22AC7"/>
    <w:pPr>
      <w:ind w:left="720"/>
      <w:contextualSpacing/>
    </w:pPr>
  </w:style>
  <w:style w:type="character" w:styleId="IntenseEmphasis">
    <w:name w:val="Intense Emphasis"/>
    <w:basedOn w:val="DefaultParagraphFont"/>
    <w:uiPriority w:val="21"/>
    <w:qFormat/>
    <w:rsid w:val="00E22AC7"/>
    <w:rPr>
      <w:i/>
      <w:iCs/>
      <w:color w:val="0F4761" w:themeColor="accent1" w:themeShade="BF"/>
    </w:rPr>
  </w:style>
  <w:style w:type="paragraph" w:styleId="IntenseQuote">
    <w:name w:val="Intense Quote"/>
    <w:basedOn w:val="Normal"/>
    <w:next w:val="Normal"/>
    <w:link w:val="IntenseQuoteChar"/>
    <w:uiPriority w:val="30"/>
    <w:qFormat/>
    <w:rsid w:val="00E22A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2AC7"/>
    <w:rPr>
      <w:i/>
      <w:iCs/>
      <w:color w:val="0F4761" w:themeColor="accent1" w:themeShade="BF"/>
    </w:rPr>
  </w:style>
  <w:style w:type="character" w:styleId="IntenseReference">
    <w:name w:val="Intense Reference"/>
    <w:basedOn w:val="DefaultParagraphFont"/>
    <w:uiPriority w:val="32"/>
    <w:qFormat/>
    <w:rsid w:val="00E22AC7"/>
    <w:rPr>
      <w:b/>
      <w:bCs/>
      <w:smallCaps/>
      <w:color w:val="0F4761" w:themeColor="accent1" w:themeShade="BF"/>
      <w:spacing w:val="5"/>
    </w:rPr>
  </w:style>
  <w:style w:type="paragraph" w:styleId="Header">
    <w:name w:val="header"/>
    <w:basedOn w:val="Normal"/>
    <w:link w:val="HeaderChar"/>
    <w:uiPriority w:val="99"/>
    <w:unhideWhenUsed/>
    <w:rsid w:val="00E22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AC7"/>
  </w:style>
  <w:style w:type="paragraph" w:styleId="Footer">
    <w:name w:val="footer"/>
    <w:basedOn w:val="Normal"/>
    <w:link w:val="FooterChar"/>
    <w:uiPriority w:val="99"/>
    <w:unhideWhenUsed/>
    <w:rsid w:val="00E22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1359</Characters>
  <Application>Microsoft Office Word</Application>
  <DocSecurity>0</DocSecurity>
  <Lines>42</Lines>
  <Paragraphs>9</Paragraphs>
  <ScaleCrop>false</ScaleCrop>
  <Company>Texas Water Development Board</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Denise Livingston</cp:lastModifiedBy>
  <cp:revision>2</cp:revision>
  <dcterms:created xsi:type="dcterms:W3CDTF">2026-02-10T15:56:00Z</dcterms:created>
  <dcterms:modified xsi:type="dcterms:W3CDTF">2026-02-10T15:56:00Z</dcterms:modified>
</cp:coreProperties>
</file>