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9F5D" w14:textId="7F7417EF" w:rsidR="002235BF" w:rsidRPr="002235BF" w:rsidRDefault="002235BF" w:rsidP="00CB075C">
      <w:pPr>
        <w:pStyle w:val="Heading1"/>
      </w:pPr>
      <w:r w:rsidRPr="002235BF">
        <w:t>Suggested Leg</w:t>
      </w:r>
      <w:r w:rsidR="00BB6C2D">
        <w:t>islative</w:t>
      </w:r>
      <w:r w:rsidRPr="002235BF">
        <w:t xml:space="preserve"> Recommendation: </w:t>
      </w:r>
    </w:p>
    <w:p w14:paraId="279E6C8F" w14:textId="07146472" w:rsidR="002235BF" w:rsidRPr="002235BF" w:rsidRDefault="007E4370" w:rsidP="002235BF">
      <w:r>
        <w:t>T</w:t>
      </w:r>
      <w:r w:rsidR="002235BF" w:rsidRPr="002235BF">
        <w:t xml:space="preserve">he </w:t>
      </w:r>
      <w:r w:rsidR="00BB3125">
        <w:t>Texas L</w:t>
      </w:r>
      <w:r w:rsidR="002235BF" w:rsidRPr="002235BF">
        <w:t xml:space="preserve">egislature </w:t>
      </w:r>
      <w:r>
        <w:t xml:space="preserve">should </w:t>
      </w:r>
      <w:r w:rsidR="00EC0994" w:rsidRPr="002235BF">
        <w:t>provide</w:t>
      </w:r>
      <w:r w:rsidR="002235BF" w:rsidRPr="002235BF">
        <w:t xml:space="preserve"> resources for the TWDB to annually review and publish water conservation and reuse </w:t>
      </w:r>
      <w:r w:rsidR="002076D9">
        <w:t>best management practices (</w:t>
      </w:r>
      <w:r w:rsidR="00E9783C">
        <w:t>BMP</w:t>
      </w:r>
      <w:r w:rsidR="002076D9">
        <w:t>)</w:t>
      </w:r>
      <w:r w:rsidR="00706EC1">
        <w:t xml:space="preserve"> </w:t>
      </w:r>
      <w:r>
        <w:t xml:space="preserve">for water </w:t>
      </w:r>
      <w:r w:rsidR="00FB1073">
        <w:t>volumes saved</w:t>
      </w:r>
      <w:r w:rsidR="00706EC1">
        <w:t xml:space="preserve"> </w:t>
      </w:r>
      <w:r w:rsidR="00BB3125">
        <w:t>and</w:t>
      </w:r>
      <w:r w:rsidR="00706EC1">
        <w:t xml:space="preserve"> r</w:t>
      </w:r>
      <w:r w:rsidR="00FB1073">
        <w:t>eused</w:t>
      </w:r>
      <w:r w:rsidR="002235BF" w:rsidRPr="002235BF">
        <w:t xml:space="preserve"> </w:t>
      </w:r>
      <w:r w:rsidR="00706EC1">
        <w:t>as part of the</w:t>
      </w:r>
      <w:r w:rsidR="002235BF" w:rsidRPr="002235BF">
        <w:t xml:space="preserve"> mandatory </w:t>
      </w:r>
      <w:r w:rsidR="00EC0994">
        <w:t xml:space="preserve">municipal </w:t>
      </w:r>
      <w:r w:rsidR="002235BF" w:rsidRPr="002235BF">
        <w:t>Water Conservation Plan Annual Report.</w:t>
      </w:r>
    </w:p>
    <w:p w14:paraId="5B75FBE6" w14:textId="64879887" w:rsidR="00746EC2" w:rsidRDefault="007E28AD" w:rsidP="008037CB">
      <w:pPr>
        <w:pStyle w:val="Heading1"/>
      </w:pPr>
      <w:r>
        <w:t xml:space="preserve">Background </w:t>
      </w:r>
    </w:p>
    <w:p w14:paraId="43803E69" w14:textId="17DA3E3C" w:rsidR="00A94401" w:rsidRDefault="00706EC1" w:rsidP="002235BF">
      <w:r>
        <w:t>Texas is</w:t>
      </w:r>
      <w:r w:rsidR="00900A92">
        <w:t xml:space="preserve"> the nation’s leader in water supply planning through both the </w:t>
      </w:r>
      <w:r w:rsidR="00510E75">
        <w:t xml:space="preserve">regional water planning process and </w:t>
      </w:r>
      <w:r w:rsidR="00F94217">
        <w:t xml:space="preserve">the </w:t>
      </w:r>
      <w:r w:rsidR="0002797B">
        <w:t>significant amount of data</w:t>
      </w:r>
      <w:r w:rsidR="006C79B9">
        <w:t xml:space="preserve"> that supports the planning process</w:t>
      </w:r>
      <w:r w:rsidR="00E62F27">
        <w:t>, including groundwater models,</w:t>
      </w:r>
      <w:r w:rsidR="00C631F0">
        <w:t xml:space="preserve"> surface water models, and</w:t>
      </w:r>
      <w:r w:rsidR="00E62F27">
        <w:t xml:space="preserve"> annual</w:t>
      </w:r>
      <w:r w:rsidR="00452D2F">
        <w:t xml:space="preserve"> detailed water use </w:t>
      </w:r>
      <w:r w:rsidR="00F94217">
        <w:t xml:space="preserve">of </w:t>
      </w:r>
      <w:r w:rsidR="00EB407B">
        <w:t>public water systems</w:t>
      </w:r>
      <w:r w:rsidR="00535151">
        <w:t xml:space="preserve">. </w:t>
      </w:r>
      <w:r w:rsidR="004E2CC4">
        <w:t>With each iteration of the regional and state water planning process, the Texas Water Development Board</w:t>
      </w:r>
      <w:r w:rsidR="00D63B54">
        <w:t xml:space="preserve"> </w:t>
      </w:r>
      <w:r w:rsidR="008B7CFF">
        <w:t xml:space="preserve">(TWDB) </w:t>
      </w:r>
      <w:r w:rsidR="00D63B54">
        <w:t xml:space="preserve">provides additional </w:t>
      </w:r>
      <w:r w:rsidR="0049162F">
        <w:t>valuable data</w:t>
      </w:r>
      <w:r w:rsidR="00803631">
        <w:t xml:space="preserve"> which improves the planning</w:t>
      </w:r>
      <w:r w:rsidR="00CE15AC">
        <w:t xml:space="preserve"> process</w:t>
      </w:r>
      <w:r w:rsidR="0049162F">
        <w:t>.</w:t>
      </w:r>
    </w:p>
    <w:p w14:paraId="7319A384" w14:textId="49A74800" w:rsidR="00CE15AC" w:rsidRDefault="00CE15AC" w:rsidP="002235BF">
      <w:r>
        <w:t>All water utilities that are required to submit a Water Conservation Plan must submit an Annual Report of conservation and reuse activities.</w:t>
      </w:r>
    </w:p>
    <w:p w14:paraId="15BAA86E" w14:textId="3FFB3BB6" w:rsidR="0049162F" w:rsidRDefault="008E4A0F" w:rsidP="002235BF">
      <w:r>
        <w:rPr>
          <w:i/>
          <w:iCs/>
        </w:rPr>
        <w:t>The next opportunity</w:t>
      </w:r>
      <w:r w:rsidR="008C3DFF" w:rsidRPr="00B90F95">
        <w:rPr>
          <w:i/>
          <w:iCs/>
        </w:rPr>
        <w:t xml:space="preserve"> </w:t>
      </w:r>
      <w:r w:rsidR="00177ADB" w:rsidRPr="00B90F95">
        <w:rPr>
          <w:i/>
          <w:iCs/>
        </w:rPr>
        <w:t>for improv</w:t>
      </w:r>
      <w:r>
        <w:rPr>
          <w:i/>
          <w:iCs/>
        </w:rPr>
        <w:t>ing water use management</w:t>
      </w:r>
      <w:r w:rsidR="00177ADB" w:rsidRPr="00B90F95">
        <w:rPr>
          <w:i/>
          <w:iCs/>
        </w:rPr>
        <w:t xml:space="preserve"> is </w:t>
      </w:r>
      <w:r>
        <w:rPr>
          <w:i/>
          <w:iCs/>
        </w:rPr>
        <w:t xml:space="preserve">to better understand </w:t>
      </w:r>
      <w:r w:rsidR="00177ADB" w:rsidRPr="00B90F95">
        <w:rPr>
          <w:i/>
          <w:iCs/>
        </w:rPr>
        <w:t xml:space="preserve">the amount of water </w:t>
      </w:r>
      <w:r w:rsidR="00177ADB" w:rsidRPr="00427C0C">
        <w:rPr>
          <w:b/>
          <w:bCs/>
          <w:i/>
          <w:iCs/>
        </w:rPr>
        <w:t>actually saved and reused</w:t>
      </w:r>
      <w:r w:rsidR="00CE15AC">
        <w:rPr>
          <w:i/>
          <w:iCs/>
        </w:rPr>
        <w:t xml:space="preserve"> by </w:t>
      </w:r>
      <w:r w:rsidR="008C3DFF" w:rsidRPr="00B90F95">
        <w:rPr>
          <w:i/>
          <w:iCs/>
        </w:rPr>
        <w:t xml:space="preserve">water conservation and reuse </w:t>
      </w:r>
      <w:r w:rsidR="00D94912">
        <w:rPr>
          <w:i/>
          <w:iCs/>
        </w:rPr>
        <w:t>activities</w:t>
      </w:r>
      <w:r w:rsidR="00FD23AB">
        <w:rPr>
          <w:i/>
          <w:iCs/>
        </w:rPr>
        <w:t xml:space="preserve"> (or BMPs)</w:t>
      </w:r>
      <w:r w:rsidR="008C3DFF" w:rsidRPr="00B90F95">
        <w:rPr>
          <w:i/>
          <w:iCs/>
        </w:rPr>
        <w:t>.</w:t>
      </w:r>
    </w:p>
    <w:p w14:paraId="218E2B34" w14:textId="1867726B" w:rsidR="00A94401" w:rsidRDefault="00E13BD3" w:rsidP="00FD23AB">
      <w:pPr>
        <w:pStyle w:val="Heading1"/>
      </w:pPr>
      <w:r>
        <w:t xml:space="preserve">Why </w:t>
      </w:r>
      <w:r w:rsidR="00FD23AB">
        <w:t xml:space="preserve">is it important </w:t>
      </w:r>
      <w:r w:rsidR="00BA3428">
        <w:t xml:space="preserve">to </w:t>
      </w:r>
      <w:r w:rsidR="004B6215">
        <w:t xml:space="preserve">review and </w:t>
      </w:r>
      <w:r w:rsidR="001C6352">
        <w:t>post</w:t>
      </w:r>
      <w:r w:rsidR="000E5F0D">
        <w:t xml:space="preserve"> the </w:t>
      </w:r>
      <w:r w:rsidR="00845992">
        <w:t xml:space="preserve">Annual Report </w:t>
      </w:r>
      <w:r w:rsidR="000E5F0D">
        <w:t>volumes</w:t>
      </w:r>
      <w:r w:rsidR="004B6215">
        <w:t xml:space="preserve"> of water</w:t>
      </w:r>
      <w:r w:rsidR="000E5F0D">
        <w:t xml:space="preserve"> saved and reused</w:t>
      </w:r>
      <w:r w:rsidR="00DB6644">
        <w:t>?</w:t>
      </w:r>
    </w:p>
    <w:p w14:paraId="288D154F" w14:textId="6C67131D" w:rsidR="00B16DAA" w:rsidRDefault="00B16DAA" w:rsidP="00B16DAA">
      <w:r>
        <w:t xml:space="preserve">Successful planning efforts include cycles of improvement: </w:t>
      </w:r>
      <w:proofErr w:type="gramStart"/>
      <w:r>
        <w:t>quantify</w:t>
      </w:r>
      <w:proofErr w:type="gramEnd"/>
      <w:r>
        <w:t xml:space="preserve"> needs, </w:t>
      </w:r>
      <w:proofErr w:type="gramStart"/>
      <w:r>
        <w:t>find</w:t>
      </w:r>
      <w:proofErr w:type="gramEnd"/>
      <w:r>
        <w:t xml:space="preserve"> solutions, </w:t>
      </w:r>
      <w:proofErr w:type="gramStart"/>
      <w:r>
        <w:t>implement</w:t>
      </w:r>
      <w:proofErr w:type="gramEnd"/>
      <w:r w:rsidR="00CE15AC">
        <w:t>,</w:t>
      </w:r>
      <w:r>
        <w:t xml:space="preserve"> </w:t>
      </w:r>
      <w:proofErr w:type="gramStart"/>
      <w:r>
        <w:t>evaluate</w:t>
      </w:r>
      <w:proofErr w:type="gramEnd"/>
      <w:r>
        <w:t xml:space="preserve"> and </w:t>
      </w:r>
      <w:proofErr w:type="gramStart"/>
      <w:r>
        <w:t>adjust</w:t>
      </w:r>
      <w:proofErr w:type="gramEnd"/>
      <w:r>
        <w:t xml:space="preserve"> the solutions</w:t>
      </w:r>
      <w:r w:rsidR="00CE15AC">
        <w:t xml:space="preserve"> to continuously improve</w:t>
      </w:r>
      <w:r>
        <w:t xml:space="preserve">. </w:t>
      </w:r>
    </w:p>
    <w:p w14:paraId="20F525EE" w14:textId="61BDFDFB" w:rsidR="008A3438" w:rsidRDefault="008A3438" w:rsidP="008A3438">
      <w:r>
        <w:t xml:space="preserve">Regional water plans and individual utility </w:t>
      </w:r>
      <w:r w:rsidR="00CD1327">
        <w:t xml:space="preserve">conservation and supply </w:t>
      </w:r>
      <w:r>
        <w:t xml:space="preserve">plans are generally based on </w:t>
      </w:r>
      <w:r w:rsidRPr="00CD1327">
        <w:rPr>
          <w:u w:val="single"/>
        </w:rPr>
        <w:t>projected</w:t>
      </w:r>
      <w:r>
        <w:t xml:space="preserve"> volumetric savings from water conservation and reuse programs. </w:t>
      </w:r>
      <w:r w:rsidR="00EB407B">
        <w:t>Very rarely</w:t>
      </w:r>
      <w:r w:rsidR="00185DF7">
        <w:t xml:space="preserve"> </w:t>
      </w:r>
      <w:r w:rsidR="00EB407B">
        <w:t>are the e</w:t>
      </w:r>
      <w:r>
        <w:t>stimated volumetric results of the conservation and reuse efforts</w:t>
      </w:r>
      <w:r w:rsidR="00185DF7">
        <w:t xml:space="preserve"> available</w:t>
      </w:r>
      <w:r w:rsidR="00EB407B">
        <w:t>.</w:t>
      </w:r>
    </w:p>
    <w:p w14:paraId="0F0E0972" w14:textId="25D96B22" w:rsidR="008A3438" w:rsidRDefault="008A3438">
      <w:r>
        <w:br w:type="page"/>
      </w:r>
    </w:p>
    <w:p w14:paraId="24039404" w14:textId="77777777" w:rsidR="00B16DAA" w:rsidRDefault="00B16DAA" w:rsidP="008A3438">
      <w:r w:rsidRPr="00FD5EB5">
        <w:rPr>
          <w:noProof/>
        </w:rPr>
        <w:lastRenderedPageBreak/>
        <w:drawing>
          <wp:inline distT="0" distB="0" distL="0" distR="0" wp14:anchorId="0AD310EE" wp14:editId="45D76AD8">
            <wp:extent cx="3153506" cy="2395855"/>
            <wp:effectExtent l="0" t="0" r="8890" b="4445"/>
            <wp:docPr id="170269160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91609" name="Picture 1" descr="Diagram&#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168514" cy="2407258"/>
                    </a:xfrm>
                    <a:prstGeom prst="rect">
                      <a:avLst/>
                    </a:prstGeom>
                  </pic:spPr>
                </pic:pic>
              </a:graphicData>
            </a:graphic>
          </wp:inline>
        </w:drawing>
      </w:r>
    </w:p>
    <w:p w14:paraId="35EBF6B2" w14:textId="6FDBAD7C" w:rsidR="00B25BC2" w:rsidRDefault="00D67AD9" w:rsidP="002235BF">
      <w:r>
        <w:t xml:space="preserve">The regional water planning process </w:t>
      </w:r>
      <w:r w:rsidR="005B249A">
        <w:t>is</w:t>
      </w:r>
      <w:r w:rsidR="00CE15AC">
        <w:t xml:space="preserve"> also</w:t>
      </w:r>
      <w:r w:rsidR="004F0B44">
        <w:t xml:space="preserve"> missing the final </w:t>
      </w:r>
      <w:proofErr w:type="gramStart"/>
      <w:r w:rsidR="00B25BC2">
        <w:t>piece (#</w:t>
      </w:r>
      <w:proofErr w:type="gramEnd"/>
      <w:r w:rsidR="009C4151">
        <w:t xml:space="preserve">5) </w:t>
      </w:r>
      <w:r w:rsidR="004F0B44">
        <w:t xml:space="preserve">for municipal </w:t>
      </w:r>
      <w:r w:rsidR="009C4151">
        <w:t xml:space="preserve">water </w:t>
      </w:r>
      <w:r w:rsidR="004F0B44">
        <w:t>conservation.</w:t>
      </w:r>
      <w:r w:rsidR="008178AF">
        <w:t xml:space="preserve"> </w:t>
      </w:r>
    </w:p>
    <w:p w14:paraId="72E7E1CC" w14:textId="3863ED7F" w:rsidR="00FD5EB5" w:rsidRDefault="00105A6F" w:rsidP="002235BF">
      <w:r>
        <w:t>The 2015 Goldwater P</w:t>
      </w:r>
      <w:r w:rsidR="00EB3889">
        <w:t>roject found that there can be a significant difference between w</w:t>
      </w:r>
      <w:r w:rsidR="0023368D">
        <w:t>ater conservation planned for an</w:t>
      </w:r>
      <w:r w:rsidR="003C7431">
        <w:t>d</w:t>
      </w:r>
      <w:r w:rsidR="0023368D">
        <w:t xml:space="preserve"> conservation implemented and executed.</w:t>
      </w:r>
    </w:p>
    <w:p w14:paraId="7575A868" w14:textId="37EEE145" w:rsidR="00510E75" w:rsidRDefault="0030795A" w:rsidP="003A2AD1">
      <w:pPr>
        <w:pStyle w:val="Heading1"/>
      </w:pPr>
      <w:r>
        <w:t>Water Conservation Plan Annual Report</w:t>
      </w:r>
    </w:p>
    <w:p w14:paraId="59A0E09D" w14:textId="7AEE7A07" w:rsidR="004B04F6" w:rsidRDefault="00BC6A98" w:rsidP="00443D40">
      <w:r>
        <w:t xml:space="preserve">For over a decade, </w:t>
      </w:r>
      <w:hyperlink r:id="rId9" w:history="1">
        <w:r w:rsidR="00522585" w:rsidRPr="008D5E3D">
          <w:rPr>
            <w:rStyle w:val="Hyperlink"/>
          </w:rPr>
          <w:t xml:space="preserve">Water Conservation Plan </w:t>
        </w:r>
        <w:r w:rsidR="00C41A18" w:rsidRPr="008D5E3D">
          <w:rPr>
            <w:rStyle w:val="Hyperlink"/>
          </w:rPr>
          <w:t xml:space="preserve">Annual </w:t>
        </w:r>
        <w:r w:rsidR="00077CD6" w:rsidRPr="008D5E3D">
          <w:rPr>
            <w:rStyle w:val="Hyperlink"/>
          </w:rPr>
          <w:t>Report</w:t>
        </w:r>
      </w:hyperlink>
      <w:r w:rsidR="00185DF7">
        <w:t>s</w:t>
      </w:r>
      <w:r w:rsidR="00522585">
        <w:t xml:space="preserve"> </w:t>
      </w:r>
      <w:r>
        <w:t>ha</w:t>
      </w:r>
      <w:r w:rsidR="00185DF7">
        <w:t>ve</w:t>
      </w:r>
      <w:r>
        <w:t xml:space="preserve"> been</w:t>
      </w:r>
      <w:r w:rsidR="00920FA4">
        <w:t xml:space="preserve"> </w:t>
      </w:r>
      <w:r w:rsidR="008517D3">
        <w:t>required</w:t>
      </w:r>
      <w:r w:rsidR="005C4239">
        <w:t xml:space="preserve"> </w:t>
      </w:r>
      <w:r w:rsidR="008D5E3D">
        <w:t>by the</w:t>
      </w:r>
      <w:r w:rsidR="008517D3">
        <w:t xml:space="preserve"> </w:t>
      </w:r>
      <w:r w:rsidR="00803631">
        <w:t>TWDB</w:t>
      </w:r>
      <w:r w:rsidR="008517D3">
        <w:t xml:space="preserve"> </w:t>
      </w:r>
      <w:r w:rsidR="00540C7E">
        <w:t>for</w:t>
      </w:r>
      <w:r w:rsidR="008517D3">
        <w:t xml:space="preserve"> all Texas water utilities that </w:t>
      </w:r>
      <w:r w:rsidR="00540C7E">
        <w:t>have to submit a 5-year Water Conservation Plan.</w:t>
      </w:r>
      <w:r w:rsidR="00E05209">
        <w:t xml:space="preserve"> </w:t>
      </w:r>
      <w:r w:rsidR="000D6CB1">
        <w:t>The</w:t>
      </w:r>
      <w:r w:rsidR="00185DF7">
        <w:t>se</w:t>
      </w:r>
      <w:r w:rsidR="000D6CB1">
        <w:t xml:space="preserve"> report</w:t>
      </w:r>
      <w:r w:rsidR="00185DF7">
        <w:t>s</w:t>
      </w:r>
      <w:r w:rsidR="000D6CB1">
        <w:t xml:space="preserve"> co</w:t>
      </w:r>
      <w:r w:rsidR="00CE15AC">
        <w:t>ntain</w:t>
      </w:r>
      <w:r w:rsidR="000D6CB1">
        <w:t xml:space="preserve"> information regarding </w:t>
      </w:r>
      <w:r w:rsidR="007D3B04">
        <w:t>customer connections</w:t>
      </w:r>
      <w:r w:rsidR="00443D40">
        <w:t xml:space="preserve">, </w:t>
      </w:r>
      <w:r w:rsidR="005540B5">
        <w:t>utility</w:t>
      </w:r>
      <w:r w:rsidR="00443D40">
        <w:t xml:space="preserve"> water use accounting, </w:t>
      </w:r>
      <w:r w:rsidR="00185DF7">
        <w:t xml:space="preserve">per capita water use (gallons per capita per day </w:t>
      </w:r>
      <w:proofErr w:type="spellStart"/>
      <w:r w:rsidR="00185DF7">
        <w:t>orG</w:t>
      </w:r>
      <w:r w:rsidR="004D252B">
        <w:t>PC</w:t>
      </w:r>
      <w:r w:rsidR="00A54928">
        <w:t>D</w:t>
      </w:r>
      <w:proofErr w:type="spellEnd"/>
      <w:r w:rsidR="00185DF7">
        <w:t>)</w:t>
      </w:r>
      <w:r w:rsidR="00A54928">
        <w:t xml:space="preserve">, </w:t>
      </w:r>
      <w:r w:rsidR="00F87B66">
        <w:t>and conservation program activities</w:t>
      </w:r>
      <w:r w:rsidR="001B4795">
        <w:t xml:space="preserve"> (BMPs)</w:t>
      </w:r>
      <w:r w:rsidR="00F87B66">
        <w:t xml:space="preserve"> and </w:t>
      </w:r>
      <w:r w:rsidR="00DC7F3B">
        <w:t xml:space="preserve">volumetric </w:t>
      </w:r>
      <w:r w:rsidR="00F87B66">
        <w:t>yields.</w:t>
      </w:r>
      <w:r w:rsidR="005540B5">
        <w:t xml:space="preserve"> See </w:t>
      </w:r>
      <w:r w:rsidR="005F1EAF">
        <w:t>an excerpt on the next page and the a</w:t>
      </w:r>
      <w:r w:rsidR="003A707E">
        <w:t>ttach</w:t>
      </w:r>
      <w:r w:rsidR="005F1EAF">
        <w:t>ed</w:t>
      </w:r>
      <w:r w:rsidR="003A707E">
        <w:t xml:space="preserve"> 2024 Report submitted by </w:t>
      </w:r>
      <w:r w:rsidR="00C64A06">
        <w:t xml:space="preserve">City of </w:t>
      </w:r>
      <w:r w:rsidR="003A707E">
        <w:t>Austin Water</w:t>
      </w:r>
      <w:r w:rsidR="005F1EAF">
        <w:t xml:space="preserve"> Department</w:t>
      </w:r>
      <w:r w:rsidR="003A707E">
        <w:t>.</w:t>
      </w:r>
    </w:p>
    <w:p w14:paraId="6CB5DEDE" w14:textId="77777777" w:rsidR="006E13FD" w:rsidRDefault="006E13FD">
      <w:pPr>
        <w:rPr>
          <w:b/>
          <w:bCs/>
        </w:rPr>
      </w:pPr>
      <w:r>
        <w:rPr>
          <w:b/>
          <w:bCs/>
        </w:rPr>
        <w:br w:type="page"/>
      </w:r>
    </w:p>
    <w:p w14:paraId="78EF0634" w14:textId="1E08E449" w:rsidR="00673DE6" w:rsidRPr="00C64A06" w:rsidRDefault="006E165B" w:rsidP="00443D40">
      <w:r w:rsidRPr="00C64A06">
        <w:rPr>
          <w:b/>
          <w:bCs/>
        </w:rPr>
        <w:lastRenderedPageBreak/>
        <w:t>BMP implementation and estimated gallons saved</w:t>
      </w:r>
      <w:r w:rsidR="00C64A06" w:rsidRPr="00C64A06">
        <w:rPr>
          <w:b/>
          <w:bCs/>
        </w:rPr>
        <w:t xml:space="preserve"> or reused</w:t>
      </w:r>
      <w:r w:rsidR="00C64A06">
        <w:rPr>
          <w:b/>
          <w:bCs/>
        </w:rPr>
        <w:t xml:space="preserve"> </w:t>
      </w:r>
      <w:r w:rsidR="00C64A06">
        <w:t xml:space="preserve">(except from </w:t>
      </w:r>
      <w:r w:rsidR="006E13FD">
        <w:t xml:space="preserve">the City of </w:t>
      </w:r>
      <w:r w:rsidR="00C64A06">
        <w:t xml:space="preserve">Austin </w:t>
      </w:r>
      <w:r w:rsidR="00612FB4">
        <w:t xml:space="preserve">Annual </w:t>
      </w:r>
      <w:r w:rsidR="00B64798">
        <w:t>R</w:t>
      </w:r>
      <w:r w:rsidR="00612FB4">
        <w:t>eport)</w:t>
      </w:r>
    </w:p>
    <w:p w14:paraId="5A000D9E" w14:textId="55D5592A" w:rsidR="00D05097" w:rsidRDefault="00673DE6" w:rsidP="00443D40">
      <w:r w:rsidRPr="00673DE6">
        <w:rPr>
          <w:noProof/>
        </w:rPr>
        <w:drawing>
          <wp:inline distT="0" distB="0" distL="0" distR="0" wp14:anchorId="74CA894E" wp14:editId="458E4AD4">
            <wp:extent cx="5943600" cy="2957195"/>
            <wp:effectExtent l="0" t="0" r="0" b="0"/>
            <wp:docPr id="1117132845" name="Picture 1" descr="Application,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32845" name="Picture 1" descr="Application, table&#10;&#10;AI-generated content may be incorrect."/>
                    <pic:cNvPicPr/>
                  </pic:nvPicPr>
                  <pic:blipFill>
                    <a:blip r:embed="rId10"/>
                    <a:stretch>
                      <a:fillRect/>
                    </a:stretch>
                  </pic:blipFill>
                  <pic:spPr>
                    <a:xfrm>
                      <a:off x="0" y="0"/>
                      <a:ext cx="5943600" cy="2957195"/>
                    </a:xfrm>
                    <a:prstGeom prst="rect">
                      <a:avLst/>
                    </a:prstGeom>
                  </pic:spPr>
                </pic:pic>
              </a:graphicData>
            </a:graphic>
          </wp:inline>
        </w:drawing>
      </w:r>
    </w:p>
    <w:p w14:paraId="32A679F9" w14:textId="7E3F5663" w:rsidR="00B64798" w:rsidRDefault="00FA2CD7" w:rsidP="002235BF">
      <w:r>
        <w:t xml:space="preserve">Some of the </w:t>
      </w:r>
      <w:r w:rsidR="00A87978">
        <w:t xml:space="preserve">important </w:t>
      </w:r>
      <w:r>
        <w:t>data – customer connections</w:t>
      </w:r>
      <w:r w:rsidR="00A54928">
        <w:t>,</w:t>
      </w:r>
      <w:r>
        <w:t xml:space="preserve"> water use accounting</w:t>
      </w:r>
      <w:r w:rsidR="00A54928">
        <w:t>, and GPCD</w:t>
      </w:r>
      <w:r>
        <w:t xml:space="preserve"> </w:t>
      </w:r>
      <w:r w:rsidR="00DC45D3">
        <w:t>–</w:t>
      </w:r>
      <w:r>
        <w:t xml:space="preserve"> </w:t>
      </w:r>
      <w:r w:rsidR="00056885">
        <w:t xml:space="preserve">is </w:t>
      </w:r>
      <w:r w:rsidR="00DC45D3">
        <w:t xml:space="preserve">currently posted on the </w:t>
      </w:r>
      <w:r w:rsidR="00002E4B">
        <w:t xml:space="preserve">TWDB’s </w:t>
      </w:r>
      <w:hyperlink r:id="rId11" w:history="1">
        <w:r w:rsidR="00C21E92" w:rsidRPr="00A87978">
          <w:rPr>
            <w:rStyle w:val="Hyperlink"/>
          </w:rPr>
          <w:t xml:space="preserve">Annual </w:t>
        </w:r>
        <w:r w:rsidR="007B7FD2" w:rsidRPr="00A87978">
          <w:rPr>
            <w:rStyle w:val="Hyperlink"/>
          </w:rPr>
          <w:t>Conservation Report Historical Data</w:t>
        </w:r>
      </w:hyperlink>
      <w:r w:rsidR="00CC41AC">
        <w:t xml:space="preserve"> website</w:t>
      </w:r>
      <w:r w:rsidR="00A87978">
        <w:t>.</w:t>
      </w:r>
      <w:r w:rsidR="009D6881">
        <w:t xml:space="preserve"> </w:t>
      </w:r>
      <w:r w:rsidR="00472485">
        <w:t>BMPs</w:t>
      </w:r>
      <w:r w:rsidR="00A65F9E">
        <w:t xml:space="preserve"> being implemented </w:t>
      </w:r>
      <w:r w:rsidR="00385605">
        <w:t>are also</w:t>
      </w:r>
      <w:r w:rsidR="00A65F9E">
        <w:t xml:space="preserve"> </w:t>
      </w:r>
      <w:r w:rsidR="00CC41AC">
        <w:t>posted for utilities on TWDB’</w:t>
      </w:r>
      <w:r w:rsidR="00385605">
        <w:t>s</w:t>
      </w:r>
      <w:r w:rsidR="00CC41AC">
        <w:t xml:space="preserve"> </w:t>
      </w:r>
      <w:hyperlink r:id="rId12" w:history="1">
        <w:r w:rsidR="00870B6C" w:rsidRPr="00B67C83">
          <w:rPr>
            <w:rStyle w:val="Hyperlink"/>
          </w:rPr>
          <w:t>Conservation Information Dashboard for Water Supply Planning</w:t>
        </w:r>
      </w:hyperlink>
      <w:r w:rsidR="00385605">
        <w:t xml:space="preserve">, however, the current information posted contains no volumes of water saved or reused </w:t>
      </w:r>
      <w:r w:rsidR="003F5C5E">
        <w:t xml:space="preserve"> </w:t>
      </w:r>
    </w:p>
    <w:p w14:paraId="2DDE5ABA" w14:textId="193BEECF" w:rsidR="00A87978" w:rsidRDefault="0078316C" w:rsidP="002235BF">
      <w:r w:rsidRPr="0078316C">
        <w:rPr>
          <w:noProof/>
        </w:rPr>
        <w:drawing>
          <wp:inline distT="0" distB="0" distL="0" distR="0" wp14:anchorId="2B452D41" wp14:editId="01AE3FF2">
            <wp:extent cx="5943600" cy="1465580"/>
            <wp:effectExtent l="0" t="0" r="0" b="1270"/>
            <wp:docPr id="2091388496"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88496" name="Picture 1" descr="Table&#10;&#10;AI-generated content may be incorrect."/>
                    <pic:cNvPicPr/>
                  </pic:nvPicPr>
                  <pic:blipFill>
                    <a:blip r:embed="rId13"/>
                    <a:stretch>
                      <a:fillRect/>
                    </a:stretch>
                  </pic:blipFill>
                  <pic:spPr>
                    <a:xfrm>
                      <a:off x="0" y="0"/>
                      <a:ext cx="5943600" cy="1465580"/>
                    </a:xfrm>
                    <a:prstGeom prst="rect">
                      <a:avLst/>
                    </a:prstGeom>
                  </pic:spPr>
                </pic:pic>
              </a:graphicData>
            </a:graphic>
          </wp:inline>
        </w:drawing>
      </w:r>
    </w:p>
    <w:p w14:paraId="6B59FDF3" w14:textId="77777777" w:rsidR="00C076C9" w:rsidRDefault="00C076C9" w:rsidP="00C076C9"/>
    <w:p w14:paraId="2780EBEE" w14:textId="5EE1FEE3" w:rsidR="00C076C9" w:rsidRDefault="00C076C9" w:rsidP="00C076C9"/>
    <w:p w14:paraId="58DDBB93" w14:textId="77777777" w:rsidR="00C076C9" w:rsidRDefault="00C076C9" w:rsidP="002235BF"/>
    <w:p w14:paraId="242EB69A" w14:textId="77777777" w:rsidR="00C076C9" w:rsidRDefault="00C076C9" w:rsidP="002235BF"/>
    <w:p w14:paraId="3200F51B" w14:textId="77777777" w:rsidR="00B64798" w:rsidRDefault="00B64798">
      <w:pPr>
        <w:rPr>
          <w:rFonts w:asciiTheme="majorHAnsi" w:eastAsiaTheme="majorEastAsia" w:hAnsiTheme="majorHAnsi" w:cstheme="majorBidi"/>
          <w:color w:val="0F4761" w:themeColor="accent1" w:themeShade="BF"/>
          <w:sz w:val="40"/>
          <w:szCs w:val="40"/>
        </w:rPr>
      </w:pPr>
      <w:r>
        <w:br w:type="page"/>
      </w:r>
    </w:p>
    <w:p w14:paraId="1C93D05B" w14:textId="12D93633" w:rsidR="00A94401" w:rsidRDefault="00A94401" w:rsidP="008037CB">
      <w:pPr>
        <w:pStyle w:val="Heading1"/>
      </w:pPr>
      <w:r>
        <w:lastRenderedPageBreak/>
        <w:t>FAQ</w:t>
      </w:r>
      <w:r w:rsidR="008037CB">
        <w:t>s</w:t>
      </w:r>
    </w:p>
    <w:p w14:paraId="7A25B59B" w14:textId="0BC6172C" w:rsidR="00A94401" w:rsidRDefault="00F12E06" w:rsidP="008037CB">
      <w:pPr>
        <w:pStyle w:val="Heading2"/>
      </w:pPr>
      <w:r>
        <w:t xml:space="preserve">Does the TWDB already post </w:t>
      </w:r>
      <w:r w:rsidR="008037CB">
        <w:t>the data from the Water Conservation Plan Annual Report?</w:t>
      </w:r>
    </w:p>
    <w:p w14:paraId="30129690" w14:textId="2C8FC0A0" w:rsidR="00746EC2" w:rsidRDefault="00B3639C" w:rsidP="002235BF">
      <w:r>
        <w:t xml:space="preserve">Some of the </w:t>
      </w:r>
      <w:r w:rsidR="00CE304A">
        <w:t>data from the Annual report is posted on the TWDB website</w:t>
      </w:r>
    </w:p>
    <w:p w14:paraId="48FBA503" w14:textId="1E60F177" w:rsidR="00CE304A" w:rsidRDefault="00CE304A" w:rsidP="00CE304A">
      <w:pPr>
        <w:pStyle w:val="ListParagraph"/>
        <w:numPr>
          <w:ilvl w:val="0"/>
          <w:numId w:val="4"/>
        </w:numPr>
      </w:pPr>
      <w:r>
        <w:t xml:space="preserve">Customer connections, water use accounting, and GPCD - </w:t>
      </w:r>
      <w:hyperlink r:id="rId14" w:history="1">
        <w:r w:rsidRPr="00A87978">
          <w:rPr>
            <w:rStyle w:val="Hyperlink"/>
          </w:rPr>
          <w:t>Annual Conservation Report Historical Data</w:t>
        </w:r>
      </w:hyperlink>
    </w:p>
    <w:p w14:paraId="3A98D9FC" w14:textId="4913B18C" w:rsidR="00CE304A" w:rsidRDefault="000241DF" w:rsidP="00CE304A">
      <w:pPr>
        <w:pStyle w:val="ListParagraph"/>
        <w:numPr>
          <w:ilvl w:val="0"/>
          <w:numId w:val="4"/>
        </w:numPr>
      </w:pPr>
      <w:r>
        <w:t xml:space="preserve">Reported conservation/reuse BMPs - </w:t>
      </w:r>
      <w:hyperlink r:id="rId15" w:history="1">
        <w:r w:rsidRPr="00B67C83">
          <w:rPr>
            <w:rStyle w:val="Hyperlink"/>
          </w:rPr>
          <w:t>Conservation Information Dashboard for Water Supply Planning</w:t>
        </w:r>
      </w:hyperlink>
    </w:p>
    <w:p w14:paraId="73D06FEC" w14:textId="3967A8BF" w:rsidR="000241DF" w:rsidRDefault="00185DF7" w:rsidP="000241DF">
      <w:r>
        <w:t>T</w:t>
      </w:r>
      <w:r w:rsidR="00CF1DB8">
        <w:t>he reported volumes saved or reused from the BMPs</w:t>
      </w:r>
      <w:r>
        <w:t xml:space="preserve"> are not posted</w:t>
      </w:r>
      <w:r w:rsidR="00CF1DB8">
        <w:t>.</w:t>
      </w:r>
    </w:p>
    <w:p w14:paraId="51A41E7F" w14:textId="656ECDA9" w:rsidR="008037CB" w:rsidRDefault="00C158E8" w:rsidP="00984161">
      <w:pPr>
        <w:pStyle w:val="Heading2"/>
      </w:pPr>
      <w:r>
        <w:t xml:space="preserve">Doesn’t the reported and posted GPCD values indicate the effectiveness of </w:t>
      </w:r>
      <w:r w:rsidR="00984161">
        <w:t>municipal water conservation?</w:t>
      </w:r>
    </w:p>
    <w:p w14:paraId="589E82F0" w14:textId="58C17636" w:rsidR="008037CB" w:rsidRDefault="009005E6" w:rsidP="002235BF">
      <w:r>
        <w:t>No, not in the 5</w:t>
      </w:r>
      <w:r w:rsidR="00366888">
        <w:t xml:space="preserve">-year timeframes utilized in the Water Conservation Plans and the </w:t>
      </w:r>
      <w:r w:rsidR="00F83755">
        <w:t xml:space="preserve">Regional Water Planning Process. The greatest </w:t>
      </w:r>
      <w:r w:rsidR="0024322E">
        <w:t>determinants</w:t>
      </w:r>
      <w:r w:rsidR="00F83755">
        <w:t xml:space="preserve"> of </w:t>
      </w:r>
      <w:r w:rsidR="00540B9B">
        <w:t xml:space="preserve">Total and Residential GPCDs in that timeframe </w:t>
      </w:r>
      <w:r w:rsidR="003A349B">
        <w:t xml:space="preserve">are weather (temperature and precipitation), </w:t>
      </w:r>
      <w:r w:rsidR="00BA3AC1">
        <w:t xml:space="preserve">water loss </w:t>
      </w:r>
      <w:r w:rsidR="00A345E2">
        <w:t>events (</w:t>
      </w:r>
      <w:r w:rsidR="008C5CC2">
        <w:t xml:space="preserve">such as </w:t>
      </w:r>
      <w:r w:rsidR="004F0712">
        <w:t xml:space="preserve">systemwide leakage, </w:t>
      </w:r>
      <w:r w:rsidR="00A345E2">
        <w:t xml:space="preserve">significant </w:t>
      </w:r>
      <w:r w:rsidR="00FA23EE">
        <w:t>line break</w:t>
      </w:r>
      <w:r w:rsidR="008C5CC2">
        <w:t>s or meter malfunctions)</w:t>
      </w:r>
      <w:r w:rsidR="00BA6350">
        <w:t xml:space="preserve">, </w:t>
      </w:r>
      <w:r w:rsidR="0024322E">
        <w:t xml:space="preserve">and the addition or </w:t>
      </w:r>
      <w:r w:rsidR="00185DF7">
        <w:t xml:space="preserve">deletion </w:t>
      </w:r>
      <w:r w:rsidR="0024322E">
        <w:t xml:space="preserve">of </w:t>
      </w:r>
      <w:r w:rsidR="00BA3AC1">
        <w:t>large commercial/industrial customers.</w:t>
      </w:r>
    </w:p>
    <w:p w14:paraId="52D3FA2B" w14:textId="2B622FF3" w:rsidR="0024322E" w:rsidRDefault="00742AC1" w:rsidP="002235BF">
      <w:r>
        <w:t xml:space="preserve">The effectiveness of conservation efforts </w:t>
      </w:r>
      <w:r w:rsidR="004F0712">
        <w:t xml:space="preserve">should be based on the </w:t>
      </w:r>
      <w:r w:rsidR="002076D9">
        <w:t>estimated volumetric results of the implementation and execution of programs (BMPs)</w:t>
      </w:r>
    </w:p>
    <w:p w14:paraId="549C8D70" w14:textId="0590C437" w:rsidR="008037CB" w:rsidRDefault="0048150C" w:rsidP="006C79B9">
      <w:pPr>
        <w:pStyle w:val="Heading2"/>
      </w:pPr>
      <w:r>
        <w:t xml:space="preserve">Will this </w:t>
      </w:r>
      <w:r w:rsidR="006C79B9">
        <w:t>cost water utilities more?</w:t>
      </w:r>
    </w:p>
    <w:p w14:paraId="732D521F" w14:textId="1E605ABA" w:rsidR="00746EC2" w:rsidRDefault="00180A27" w:rsidP="002235BF">
      <w:r>
        <w:t xml:space="preserve">No. The Annual Report has been required from water utilities for over a </w:t>
      </w:r>
      <w:r w:rsidR="002D27F0">
        <w:t xml:space="preserve">decade. </w:t>
      </w:r>
      <w:r w:rsidR="009000C7">
        <w:t xml:space="preserve">The TWDB has created </w:t>
      </w:r>
      <w:r w:rsidR="00DE2289">
        <w:t xml:space="preserve">a </w:t>
      </w:r>
      <w:hyperlink r:id="rId16" w:history="1">
        <w:r w:rsidR="00DE2289" w:rsidRPr="00FE790C">
          <w:rPr>
            <w:rStyle w:val="Hyperlink"/>
          </w:rPr>
          <w:t>Municipal Water Conservation Planning Tool</w:t>
        </w:r>
      </w:hyperlink>
      <w:r w:rsidR="00DE2289">
        <w:t xml:space="preserve"> that can be downloaded which provides an estimated </w:t>
      </w:r>
      <w:r w:rsidR="00FE790C">
        <w:t xml:space="preserve">water </w:t>
      </w:r>
      <w:r w:rsidR="00DE2289">
        <w:t>savings from BMP</w:t>
      </w:r>
      <w:r w:rsidR="00FE790C">
        <w:t xml:space="preserve">s. In addition, the Alliance for Water Efficiency also offers a </w:t>
      </w:r>
      <w:hyperlink r:id="rId17" w:history="1">
        <w:r w:rsidR="00A17EC5" w:rsidRPr="00AB2DEC">
          <w:rPr>
            <w:rStyle w:val="Hyperlink"/>
          </w:rPr>
          <w:t>Water Conservation Tracking Tool</w:t>
        </w:r>
      </w:hyperlink>
      <w:r w:rsidR="00A17EC5">
        <w:t xml:space="preserve"> for </w:t>
      </w:r>
      <w:r w:rsidR="00AB2DEC">
        <w:t>its</w:t>
      </w:r>
      <w:r w:rsidR="00A17EC5">
        <w:t xml:space="preserve"> member utilities.</w:t>
      </w:r>
    </w:p>
    <w:p w14:paraId="22418D40" w14:textId="77777777" w:rsidR="00746EC2" w:rsidRDefault="00746EC2" w:rsidP="002235BF"/>
    <w:p w14:paraId="47B081AC" w14:textId="058A0554" w:rsidR="00AC0CAA" w:rsidRDefault="0023368D" w:rsidP="003C7431">
      <w:pPr>
        <w:pStyle w:val="Heading2"/>
      </w:pPr>
      <w:r>
        <w:t>I</w:t>
      </w:r>
      <w:r w:rsidR="003C7431">
        <w:t xml:space="preserve">s there a gap between conservation planned </w:t>
      </w:r>
      <w:r w:rsidR="0077155A">
        <w:t xml:space="preserve">volumes </w:t>
      </w:r>
      <w:r w:rsidR="003C7431">
        <w:t>and conservation implemented</w:t>
      </w:r>
      <w:r w:rsidR="000B19B1">
        <w:t xml:space="preserve"> volumes</w:t>
      </w:r>
      <w:r w:rsidR="003C7431">
        <w:t>?</w:t>
      </w:r>
    </w:p>
    <w:p w14:paraId="0E824A7F" w14:textId="02C436C7" w:rsidR="00AC0CAA" w:rsidRDefault="000B19B1" w:rsidP="002235BF">
      <w:r>
        <w:t>Yes, there may be</w:t>
      </w:r>
      <w:r w:rsidR="008561F7">
        <w:t xml:space="preserve"> significant gaps.</w:t>
      </w:r>
    </w:p>
    <w:p w14:paraId="54C48909" w14:textId="5D836ED5" w:rsidR="00082CF0" w:rsidRDefault="00082CF0" w:rsidP="002235BF">
      <w:r>
        <w:lastRenderedPageBreak/>
        <w:t>The 2015 Goldwater Project</w:t>
      </w:r>
      <w:r w:rsidR="009E5C11">
        <w:rPr>
          <w:rStyle w:val="FootnoteReference"/>
        </w:rPr>
        <w:footnoteReference w:id="1"/>
      </w:r>
      <w:r w:rsidR="00C846EF">
        <w:t xml:space="preserve">, by Kip Averitt &amp; Associates, working with the Region H Water Planning Group, </w:t>
      </w:r>
      <w:r w:rsidR="009E5C11">
        <w:t xml:space="preserve">quantified </w:t>
      </w:r>
      <w:r w:rsidR="007C6452">
        <w:t>ongoing water conservation programs in Region H and found a significant variation in</w:t>
      </w:r>
      <w:r w:rsidR="00EA5EEC">
        <w:t xml:space="preserve"> the current water savings compared to projected savings.</w:t>
      </w:r>
      <w:r w:rsidR="0071321B">
        <w:t xml:space="preserve"> Averitt describes the project as </w:t>
      </w:r>
      <w:r w:rsidR="00733871">
        <w:t>“…</w:t>
      </w:r>
      <w:r w:rsidR="00733871" w:rsidRPr="00733871">
        <w:t xml:space="preserve"> helping the TWDB by being the “last mile” between the self-reported water conservation plans it requires from utilities and the actual implementation and tracking of conservation in real time.</w:t>
      </w:r>
      <w:r w:rsidR="00733871">
        <w:t>”</w:t>
      </w:r>
      <w:r w:rsidR="00733871">
        <w:rPr>
          <w:rStyle w:val="FootnoteReference"/>
        </w:rPr>
        <w:footnoteReference w:id="2"/>
      </w:r>
    </w:p>
    <w:p w14:paraId="2EBE8039" w14:textId="3ACDF708" w:rsidR="00A0368C" w:rsidRDefault="009147E4" w:rsidP="00A20CDE">
      <w:r>
        <w:t>A 201</w:t>
      </w:r>
      <w:r w:rsidR="00B767E7">
        <w:t xml:space="preserve">7 </w:t>
      </w:r>
      <w:hyperlink r:id="rId18" w:history="1">
        <w:r w:rsidR="00B767E7" w:rsidRPr="00A20CDE">
          <w:rPr>
            <w:rStyle w:val="Hyperlink"/>
          </w:rPr>
          <w:t>Statewide Water Conservation Quantification Project</w:t>
        </w:r>
      </w:hyperlink>
      <w:r w:rsidR="00B767E7">
        <w:t>, prepared by Averitt &amp; Associates, Inc. for the TWDB</w:t>
      </w:r>
      <w:r w:rsidR="00A0368C">
        <w:t xml:space="preserve"> observes that</w:t>
      </w:r>
      <w:r w:rsidR="00A20CDE">
        <w:t xml:space="preserve"> </w:t>
      </w:r>
      <w:r w:rsidR="00A0368C">
        <w:t>“…</w:t>
      </w:r>
      <w:r w:rsidR="00A0368C" w:rsidRPr="00A0368C">
        <w:t>the way water management strategy (WMS) supply volumes for municipal conservation are developed do not facilitate an easy assessment by the utilities expected to meet these future supply volumes.</w:t>
      </w:r>
      <w:r w:rsidR="00D033F5">
        <w:t>” (p. 3)</w:t>
      </w:r>
      <w:r w:rsidR="00A20CDE">
        <w:t xml:space="preserve"> The </w:t>
      </w:r>
      <w:r w:rsidR="000411F5">
        <w:t>project report recommends</w:t>
      </w:r>
      <w:r w:rsidR="005F5D7C">
        <w:t>:</w:t>
      </w:r>
    </w:p>
    <w:p w14:paraId="06467CC8" w14:textId="269BF5E3" w:rsidR="005F5D7C" w:rsidRDefault="005F5D7C" w:rsidP="005F5D7C">
      <w:pPr>
        <w:pStyle w:val="ListParagraph"/>
        <w:numPr>
          <w:ilvl w:val="0"/>
          <w:numId w:val="6"/>
        </w:numPr>
      </w:pPr>
      <w:r>
        <w:t>“</w:t>
      </w:r>
      <w:r w:rsidRPr="005F5D7C">
        <w:t>The state should potentially develop a process to standardize and improve bottom-up (as described in Section 5) conservation savings estimates.</w:t>
      </w:r>
      <w:r>
        <w:t>”</w:t>
      </w:r>
    </w:p>
    <w:p w14:paraId="2B769267" w14:textId="379E7702" w:rsidR="005F5D7C" w:rsidRDefault="002359E9" w:rsidP="005F5D7C">
      <w:pPr>
        <w:pStyle w:val="ListParagraph"/>
        <w:numPr>
          <w:ilvl w:val="0"/>
          <w:numId w:val="6"/>
        </w:numPr>
      </w:pPr>
      <w:r>
        <w:t>“</w:t>
      </w:r>
      <w:r w:rsidRPr="002359E9">
        <w:t>By establishing such a system to annually estimate bottom-up savings to compare with savings results from the topdown approach currently being employed by the state, an understanding of true conservation savings would emerge and should help water planners to gauge conservation on a yearly basis, rather than every five years with much greater uncertainty.</w:t>
      </w:r>
      <w:r>
        <w:t>”</w:t>
      </w:r>
      <w:r w:rsidR="00C858D0">
        <w:t xml:space="preserve"> (p. 4)</w:t>
      </w:r>
    </w:p>
    <w:p w14:paraId="35CF1D49" w14:textId="77777777" w:rsidR="003C7431" w:rsidRDefault="003C7431" w:rsidP="002235BF"/>
    <w:p w14:paraId="45C1C218" w14:textId="77777777" w:rsidR="003C7431" w:rsidRDefault="003C7431" w:rsidP="002235BF"/>
    <w:p w14:paraId="32E42AE3" w14:textId="06CF37E6" w:rsidR="008D169D" w:rsidRPr="005B249A" w:rsidRDefault="008D169D">
      <w:pPr>
        <w:rPr>
          <w:u w:val="single"/>
        </w:rPr>
      </w:pPr>
    </w:p>
    <w:sectPr w:rsidR="008D169D" w:rsidRPr="005B249A">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49CCA" w14:textId="77777777" w:rsidR="00A8353E" w:rsidRDefault="00A8353E" w:rsidP="009E5C11">
      <w:pPr>
        <w:spacing w:after="0" w:line="240" w:lineRule="auto"/>
      </w:pPr>
      <w:r>
        <w:separator/>
      </w:r>
    </w:p>
  </w:endnote>
  <w:endnote w:type="continuationSeparator" w:id="0">
    <w:p w14:paraId="6CFBBC28" w14:textId="77777777" w:rsidR="00A8353E" w:rsidRDefault="00A8353E" w:rsidP="009E5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454824"/>
      <w:docPartObj>
        <w:docPartGallery w:val="Page Numbers (Bottom of Page)"/>
        <w:docPartUnique/>
      </w:docPartObj>
    </w:sdtPr>
    <w:sdtEndPr/>
    <w:sdtContent>
      <w:sdt>
        <w:sdtPr>
          <w:id w:val="1728636285"/>
          <w:docPartObj>
            <w:docPartGallery w:val="Page Numbers (Top of Page)"/>
            <w:docPartUnique/>
          </w:docPartObj>
        </w:sdtPr>
        <w:sdtEndPr/>
        <w:sdtContent>
          <w:p w14:paraId="16DFA211" w14:textId="42AF0706" w:rsidR="00B64798" w:rsidRDefault="00B6479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A7AE03B" w14:textId="77777777" w:rsidR="00B64798" w:rsidRDefault="00B64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A62B0" w14:textId="77777777" w:rsidR="00A8353E" w:rsidRDefault="00A8353E" w:rsidP="009E5C11">
      <w:pPr>
        <w:spacing w:after="0" w:line="240" w:lineRule="auto"/>
      </w:pPr>
      <w:r>
        <w:separator/>
      </w:r>
    </w:p>
  </w:footnote>
  <w:footnote w:type="continuationSeparator" w:id="0">
    <w:p w14:paraId="06A99DF7" w14:textId="77777777" w:rsidR="00A8353E" w:rsidRDefault="00A8353E" w:rsidP="009E5C11">
      <w:pPr>
        <w:spacing w:after="0" w:line="240" w:lineRule="auto"/>
      </w:pPr>
      <w:r>
        <w:continuationSeparator/>
      </w:r>
    </w:p>
  </w:footnote>
  <w:footnote w:id="1">
    <w:p w14:paraId="0A5E2FA0" w14:textId="7B67138E" w:rsidR="009E5C11" w:rsidRDefault="009E5C11">
      <w:pPr>
        <w:pStyle w:val="FootnoteText"/>
      </w:pPr>
      <w:r>
        <w:rPr>
          <w:rStyle w:val="FootnoteReference"/>
        </w:rPr>
        <w:footnoteRef/>
      </w:r>
      <w:r>
        <w:t xml:space="preserve"> The 2015 Goldwater Project with Region H cannot be found online, but is described in a </w:t>
      </w:r>
      <w:r w:rsidR="00A62977">
        <w:t>2016</w:t>
      </w:r>
      <w:r w:rsidR="00A62977" w:rsidRPr="00CA7C67">
        <w:rPr>
          <w:u w:val="single"/>
        </w:rPr>
        <w:t xml:space="preserve"> Analysis of implementation of water conservation strategies by regional water planning groups</w:t>
      </w:r>
      <w:r w:rsidR="00A62977" w:rsidRPr="00A62977">
        <w:t xml:space="preserve"> by Ken Kramer</w:t>
      </w:r>
      <w:r w:rsidR="00AF798D">
        <w:t xml:space="preserve">. </w:t>
      </w:r>
      <w:hyperlink r:id="rId1" w:history="1">
        <w:r w:rsidR="00D0572E" w:rsidRPr="00D0572E">
          <w:rPr>
            <w:rStyle w:val="Hyperlink"/>
          </w:rPr>
          <w:t>Kramer_rwpg_implementation_2016.pdf</w:t>
        </w:r>
      </w:hyperlink>
    </w:p>
  </w:footnote>
  <w:footnote w:id="2">
    <w:p w14:paraId="0F7E03E5" w14:textId="117C8265" w:rsidR="00733871" w:rsidRDefault="00733871">
      <w:pPr>
        <w:pStyle w:val="FootnoteText"/>
      </w:pPr>
      <w:r>
        <w:rPr>
          <w:rStyle w:val="FootnoteReference"/>
        </w:rPr>
        <w:footnoteRef/>
      </w:r>
      <w:r>
        <w:t xml:space="preserve"> </w:t>
      </w:r>
      <w:hyperlink r:id="rId2" w:anchor=":~:text=The%20Goldwater%20Project%27s%20aim%20is,a%20sophisticated%20water-tracking%20tool." w:history="1">
        <w:r w:rsidRPr="00733871">
          <w:rPr>
            <w:rStyle w:val="Hyperlink"/>
          </w:rPr>
          <w:t>Confidence in Conservation: The Way Forward for Texas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74D63"/>
    <w:multiLevelType w:val="hybridMultilevel"/>
    <w:tmpl w:val="10165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93521A"/>
    <w:multiLevelType w:val="hybridMultilevel"/>
    <w:tmpl w:val="047C4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B05774"/>
    <w:multiLevelType w:val="hybridMultilevel"/>
    <w:tmpl w:val="92F4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EF53D4"/>
    <w:multiLevelType w:val="hybridMultilevel"/>
    <w:tmpl w:val="60F88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9F50B2"/>
    <w:multiLevelType w:val="hybridMultilevel"/>
    <w:tmpl w:val="E702E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001085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318593">
    <w:abstractNumId w:val="4"/>
  </w:num>
  <w:num w:numId="3" w16cid:durableId="926577463">
    <w:abstractNumId w:val="3"/>
  </w:num>
  <w:num w:numId="4" w16cid:durableId="1901793845">
    <w:abstractNumId w:val="1"/>
  </w:num>
  <w:num w:numId="5" w16cid:durableId="368605226">
    <w:abstractNumId w:val="2"/>
  </w:num>
  <w:num w:numId="6" w16cid:durableId="97093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BF"/>
    <w:rsid w:val="00002E4B"/>
    <w:rsid w:val="000041B8"/>
    <w:rsid w:val="00023239"/>
    <w:rsid w:val="000241DF"/>
    <w:rsid w:val="00025DBD"/>
    <w:rsid w:val="0002797B"/>
    <w:rsid w:val="000411F5"/>
    <w:rsid w:val="00056885"/>
    <w:rsid w:val="00067841"/>
    <w:rsid w:val="00077CD6"/>
    <w:rsid w:val="00082CF0"/>
    <w:rsid w:val="000B19B1"/>
    <w:rsid w:val="000D6CB1"/>
    <w:rsid w:val="000E5F0D"/>
    <w:rsid w:val="00105A6F"/>
    <w:rsid w:val="0016084A"/>
    <w:rsid w:val="00177ADB"/>
    <w:rsid w:val="00180A27"/>
    <w:rsid w:val="00185DF7"/>
    <w:rsid w:val="001B4795"/>
    <w:rsid w:val="001C6352"/>
    <w:rsid w:val="002076D9"/>
    <w:rsid w:val="00210FDA"/>
    <w:rsid w:val="002235BF"/>
    <w:rsid w:val="0023368D"/>
    <w:rsid w:val="002359E9"/>
    <w:rsid w:val="0024322E"/>
    <w:rsid w:val="00276C31"/>
    <w:rsid w:val="002D27F0"/>
    <w:rsid w:val="0030795A"/>
    <w:rsid w:val="00366888"/>
    <w:rsid w:val="00380E95"/>
    <w:rsid w:val="00385605"/>
    <w:rsid w:val="003A2AD1"/>
    <w:rsid w:val="003A349B"/>
    <w:rsid w:val="003A707E"/>
    <w:rsid w:val="003C7431"/>
    <w:rsid w:val="003F1BE3"/>
    <w:rsid w:val="003F5C5E"/>
    <w:rsid w:val="003F623B"/>
    <w:rsid w:val="0040411D"/>
    <w:rsid w:val="00415AE9"/>
    <w:rsid w:val="00427C0C"/>
    <w:rsid w:val="00443D40"/>
    <w:rsid w:val="00452D2F"/>
    <w:rsid w:val="00455578"/>
    <w:rsid w:val="00472485"/>
    <w:rsid w:val="0048150C"/>
    <w:rsid w:val="0049162F"/>
    <w:rsid w:val="004B04F6"/>
    <w:rsid w:val="004B5A97"/>
    <w:rsid w:val="004B6215"/>
    <w:rsid w:val="004D252B"/>
    <w:rsid w:val="004E2CC4"/>
    <w:rsid w:val="004F0712"/>
    <w:rsid w:val="004F0B44"/>
    <w:rsid w:val="00510E75"/>
    <w:rsid w:val="0051761C"/>
    <w:rsid w:val="00522585"/>
    <w:rsid w:val="00535151"/>
    <w:rsid w:val="00540B9B"/>
    <w:rsid w:val="00540C7E"/>
    <w:rsid w:val="005540B5"/>
    <w:rsid w:val="00555165"/>
    <w:rsid w:val="005B249A"/>
    <w:rsid w:val="005C4239"/>
    <w:rsid w:val="005D7C0F"/>
    <w:rsid w:val="005F1EAF"/>
    <w:rsid w:val="005F5D7C"/>
    <w:rsid w:val="00612FB4"/>
    <w:rsid w:val="006406DE"/>
    <w:rsid w:val="006575BD"/>
    <w:rsid w:val="00673DE6"/>
    <w:rsid w:val="006C79B9"/>
    <w:rsid w:val="006E13FD"/>
    <w:rsid w:val="006E165B"/>
    <w:rsid w:val="006E2DC6"/>
    <w:rsid w:val="00706EC1"/>
    <w:rsid w:val="0071321B"/>
    <w:rsid w:val="00727C1F"/>
    <w:rsid w:val="00733871"/>
    <w:rsid w:val="00742AC1"/>
    <w:rsid w:val="00746C77"/>
    <w:rsid w:val="00746EC2"/>
    <w:rsid w:val="00756D09"/>
    <w:rsid w:val="0076128D"/>
    <w:rsid w:val="0077155A"/>
    <w:rsid w:val="0078316C"/>
    <w:rsid w:val="007B3259"/>
    <w:rsid w:val="007B7FD2"/>
    <w:rsid w:val="007C6452"/>
    <w:rsid w:val="007D3B04"/>
    <w:rsid w:val="007E28AD"/>
    <w:rsid w:val="007E4370"/>
    <w:rsid w:val="007E5958"/>
    <w:rsid w:val="00800260"/>
    <w:rsid w:val="00803631"/>
    <w:rsid w:val="008037CB"/>
    <w:rsid w:val="008178AF"/>
    <w:rsid w:val="00845992"/>
    <w:rsid w:val="008517D3"/>
    <w:rsid w:val="008561F7"/>
    <w:rsid w:val="00860F2D"/>
    <w:rsid w:val="00870B6C"/>
    <w:rsid w:val="0087450B"/>
    <w:rsid w:val="0087525A"/>
    <w:rsid w:val="0087602C"/>
    <w:rsid w:val="008908A8"/>
    <w:rsid w:val="008A3438"/>
    <w:rsid w:val="008B7CFF"/>
    <w:rsid w:val="008C3DFF"/>
    <w:rsid w:val="008C5C11"/>
    <w:rsid w:val="008C5CC2"/>
    <w:rsid w:val="008D04C7"/>
    <w:rsid w:val="008D169D"/>
    <w:rsid w:val="008D5E3D"/>
    <w:rsid w:val="008E4A0F"/>
    <w:rsid w:val="009000C7"/>
    <w:rsid w:val="009005E6"/>
    <w:rsid w:val="00900A92"/>
    <w:rsid w:val="009147E4"/>
    <w:rsid w:val="00920FA4"/>
    <w:rsid w:val="00984161"/>
    <w:rsid w:val="00986C3D"/>
    <w:rsid w:val="009C4151"/>
    <w:rsid w:val="009D6881"/>
    <w:rsid w:val="009E5C11"/>
    <w:rsid w:val="00A0368C"/>
    <w:rsid w:val="00A038E1"/>
    <w:rsid w:val="00A17EC5"/>
    <w:rsid w:val="00A20CDE"/>
    <w:rsid w:val="00A27192"/>
    <w:rsid w:val="00A345E2"/>
    <w:rsid w:val="00A54928"/>
    <w:rsid w:val="00A62977"/>
    <w:rsid w:val="00A65F9E"/>
    <w:rsid w:val="00A8353E"/>
    <w:rsid w:val="00A87978"/>
    <w:rsid w:val="00A94401"/>
    <w:rsid w:val="00AA50F2"/>
    <w:rsid w:val="00AA7D02"/>
    <w:rsid w:val="00AB2DEC"/>
    <w:rsid w:val="00AC0CAA"/>
    <w:rsid w:val="00AC595A"/>
    <w:rsid w:val="00AF798D"/>
    <w:rsid w:val="00B0360B"/>
    <w:rsid w:val="00B04181"/>
    <w:rsid w:val="00B16DAA"/>
    <w:rsid w:val="00B25BC2"/>
    <w:rsid w:val="00B3639C"/>
    <w:rsid w:val="00B64798"/>
    <w:rsid w:val="00B67C83"/>
    <w:rsid w:val="00B767E7"/>
    <w:rsid w:val="00B90F95"/>
    <w:rsid w:val="00BA3428"/>
    <w:rsid w:val="00BA3AC1"/>
    <w:rsid w:val="00BA6350"/>
    <w:rsid w:val="00BB3125"/>
    <w:rsid w:val="00BB6C2D"/>
    <w:rsid w:val="00BC6A98"/>
    <w:rsid w:val="00BE3875"/>
    <w:rsid w:val="00BE79AB"/>
    <w:rsid w:val="00C076C9"/>
    <w:rsid w:val="00C158E8"/>
    <w:rsid w:val="00C21E92"/>
    <w:rsid w:val="00C41A18"/>
    <w:rsid w:val="00C46521"/>
    <w:rsid w:val="00C46BC4"/>
    <w:rsid w:val="00C631F0"/>
    <w:rsid w:val="00C64A06"/>
    <w:rsid w:val="00C64B1C"/>
    <w:rsid w:val="00C846EF"/>
    <w:rsid w:val="00C858D0"/>
    <w:rsid w:val="00CA2318"/>
    <w:rsid w:val="00CA7C67"/>
    <w:rsid w:val="00CB075C"/>
    <w:rsid w:val="00CC41AC"/>
    <w:rsid w:val="00CD1327"/>
    <w:rsid w:val="00CD2BD3"/>
    <w:rsid w:val="00CE15AC"/>
    <w:rsid w:val="00CE304A"/>
    <w:rsid w:val="00CF1DB8"/>
    <w:rsid w:val="00D033F5"/>
    <w:rsid w:val="00D05097"/>
    <w:rsid w:val="00D0572E"/>
    <w:rsid w:val="00D63B54"/>
    <w:rsid w:val="00D67AD9"/>
    <w:rsid w:val="00D7569C"/>
    <w:rsid w:val="00D9196A"/>
    <w:rsid w:val="00D94912"/>
    <w:rsid w:val="00DB6644"/>
    <w:rsid w:val="00DC45D3"/>
    <w:rsid w:val="00DC7F3B"/>
    <w:rsid w:val="00DE2289"/>
    <w:rsid w:val="00E05209"/>
    <w:rsid w:val="00E13BD3"/>
    <w:rsid w:val="00E31871"/>
    <w:rsid w:val="00E62F27"/>
    <w:rsid w:val="00E9170D"/>
    <w:rsid w:val="00E95D73"/>
    <w:rsid w:val="00E9783C"/>
    <w:rsid w:val="00EA5EEC"/>
    <w:rsid w:val="00EB3889"/>
    <w:rsid w:val="00EB407B"/>
    <w:rsid w:val="00EC0994"/>
    <w:rsid w:val="00EF471F"/>
    <w:rsid w:val="00F12E06"/>
    <w:rsid w:val="00F20B33"/>
    <w:rsid w:val="00F25D66"/>
    <w:rsid w:val="00F83755"/>
    <w:rsid w:val="00F84DC9"/>
    <w:rsid w:val="00F87B66"/>
    <w:rsid w:val="00F94217"/>
    <w:rsid w:val="00FA23EE"/>
    <w:rsid w:val="00FA2CD7"/>
    <w:rsid w:val="00FB1073"/>
    <w:rsid w:val="00FD23AB"/>
    <w:rsid w:val="00FD5EB5"/>
    <w:rsid w:val="00FE34CE"/>
    <w:rsid w:val="00FE7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A0F54"/>
  <w15:chartTrackingRefBased/>
  <w15:docId w15:val="{1A18196B-5EBE-4819-9D44-EA5254151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3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5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5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5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5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35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5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5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5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5BF"/>
    <w:rPr>
      <w:rFonts w:eastAsiaTheme="majorEastAsia" w:cstheme="majorBidi"/>
      <w:color w:val="272727" w:themeColor="text1" w:themeTint="D8"/>
    </w:rPr>
  </w:style>
  <w:style w:type="paragraph" w:styleId="Title">
    <w:name w:val="Title"/>
    <w:basedOn w:val="Normal"/>
    <w:next w:val="Normal"/>
    <w:link w:val="TitleChar"/>
    <w:uiPriority w:val="10"/>
    <w:qFormat/>
    <w:rsid w:val="00223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5BF"/>
    <w:pPr>
      <w:spacing w:before="160"/>
      <w:jc w:val="center"/>
    </w:pPr>
    <w:rPr>
      <w:i/>
      <w:iCs/>
      <w:color w:val="404040" w:themeColor="text1" w:themeTint="BF"/>
    </w:rPr>
  </w:style>
  <w:style w:type="character" w:customStyle="1" w:styleId="QuoteChar">
    <w:name w:val="Quote Char"/>
    <w:basedOn w:val="DefaultParagraphFont"/>
    <w:link w:val="Quote"/>
    <w:uiPriority w:val="29"/>
    <w:rsid w:val="002235BF"/>
    <w:rPr>
      <w:i/>
      <w:iCs/>
      <w:color w:val="404040" w:themeColor="text1" w:themeTint="BF"/>
    </w:rPr>
  </w:style>
  <w:style w:type="paragraph" w:styleId="ListParagraph">
    <w:name w:val="List Paragraph"/>
    <w:basedOn w:val="Normal"/>
    <w:uiPriority w:val="34"/>
    <w:qFormat/>
    <w:rsid w:val="002235BF"/>
    <w:pPr>
      <w:ind w:left="720"/>
      <w:contextualSpacing/>
    </w:pPr>
  </w:style>
  <w:style w:type="character" w:styleId="IntenseEmphasis">
    <w:name w:val="Intense Emphasis"/>
    <w:basedOn w:val="DefaultParagraphFont"/>
    <w:uiPriority w:val="21"/>
    <w:qFormat/>
    <w:rsid w:val="002235BF"/>
    <w:rPr>
      <w:i/>
      <w:iCs/>
      <w:color w:val="0F4761" w:themeColor="accent1" w:themeShade="BF"/>
    </w:rPr>
  </w:style>
  <w:style w:type="paragraph" w:styleId="IntenseQuote">
    <w:name w:val="Intense Quote"/>
    <w:basedOn w:val="Normal"/>
    <w:next w:val="Normal"/>
    <w:link w:val="IntenseQuoteChar"/>
    <w:uiPriority w:val="30"/>
    <w:qFormat/>
    <w:rsid w:val="00223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5BF"/>
    <w:rPr>
      <w:i/>
      <w:iCs/>
      <w:color w:val="0F4761" w:themeColor="accent1" w:themeShade="BF"/>
    </w:rPr>
  </w:style>
  <w:style w:type="character" w:styleId="IntenseReference">
    <w:name w:val="Intense Reference"/>
    <w:basedOn w:val="DefaultParagraphFont"/>
    <w:uiPriority w:val="32"/>
    <w:qFormat/>
    <w:rsid w:val="002235BF"/>
    <w:rPr>
      <w:b/>
      <w:bCs/>
      <w:smallCaps/>
      <w:color w:val="0F4761" w:themeColor="accent1" w:themeShade="BF"/>
      <w:spacing w:val="5"/>
    </w:rPr>
  </w:style>
  <w:style w:type="character" w:styleId="Hyperlink">
    <w:name w:val="Hyperlink"/>
    <w:basedOn w:val="DefaultParagraphFont"/>
    <w:uiPriority w:val="99"/>
    <w:unhideWhenUsed/>
    <w:rsid w:val="008D5E3D"/>
    <w:rPr>
      <w:color w:val="467886" w:themeColor="hyperlink"/>
      <w:u w:val="single"/>
    </w:rPr>
  </w:style>
  <w:style w:type="character" w:styleId="UnresolvedMention">
    <w:name w:val="Unresolved Mention"/>
    <w:basedOn w:val="DefaultParagraphFont"/>
    <w:uiPriority w:val="99"/>
    <w:semiHidden/>
    <w:unhideWhenUsed/>
    <w:rsid w:val="008D5E3D"/>
    <w:rPr>
      <w:color w:val="605E5C"/>
      <w:shd w:val="clear" w:color="auto" w:fill="E1DFDD"/>
    </w:rPr>
  </w:style>
  <w:style w:type="paragraph" w:styleId="FootnoteText">
    <w:name w:val="footnote text"/>
    <w:basedOn w:val="Normal"/>
    <w:link w:val="FootnoteTextChar"/>
    <w:uiPriority w:val="99"/>
    <w:semiHidden/>
    <w:unhideWhenUsed/>
    <w:rsid w:val="009E5C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5C11"/>
    <w:rPr>
      <w:sz w:val="20"/>
      <w:szCs w:val="20"/>
    </w:rPr>
  </w:style>
  <w:style w:type="character" w:styleId="FootnoteReference">
    <w:name w:val="footnote reference"/>
    <w:basedOn w:val="DefaultParagraphFont"/>
    <w:uiPriority w:val="99"/>
    <w:semiHidden/>
    <w:unhideWhenUsed/>
    <w:rsid w:val="009E5C11"/>
    <w:rPr>
      <w:vertAlign w:val="superscript"/>
    </w:rPr>
  </w:style>
  <w:style w:type="paragraph" w:styleId="Header">
    <w:name w:val="header"/>
    <w:basedOn w:val="Normal"/>
    <w:link w:val="HeaderChar"/>
    <w:uiPriority w:val="99"/>
    <w:unhideWhenUsed/>
    <w:rsid w:val="00B64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798"/>
  </w:style>
  <w:style w:type="paragraph" w:styleId="Footer">
    <w:name w:val="footer"/>
    <w:basedOn w:val="Normal"/>
    <w:link w:val="FooterChar"/>
    <w:uiPriority w:val="99"/>
    <w:unhideWhenUsed/>
    <w:rsid w:val="00B64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798"/>
  </w:style>
  <w:style w:type="paragraph" w:styleId="Revision">
    <w:name w:val="Revision"/>
    <w:hidden/>
    <w:uiPriority w:val="99"/>
    <w:semiHidden/>
    <w:rsid w:val="008E4A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490013">
      <w:bodyDiv w:val="1"/>
      <w:marLeft w:val="0"/>
      <w:marRight w:val="0"/>
      <w:marTop w:val="0"/>
      <w:marBottom w:val="0"/>
      <w:divBdr>
        <w:top w:val="none" w:sz="0" w:space="0" w:color="auto"/>
        <w:left w:val="none" w:sz="0" w:space="0" w:color="auto"/>
        <w:bottom w:val="none" w:sz="0" w:space="0" w:color="auto"/>
        <w:right w:val="none" w:sz="0" w:space="0" w:color="auto"/>
      </w:divBdr>
    </w:div>
    <w:div w:id="180966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twdb.texas.gov/conservation/doc/StatewideWaterConservationQuantificationProject.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wdb.texas.gov/waterplanning/data/dashboard/conservation.asp" TargetMode="External"/><Relationship Id="rId17" Type="http://schemas.openxmlformats.org/officeDocument/2006/relationships/hyperlink" Target="https://allianceforwaterefficiency.org/resource/water-conservation-tracking-tool/" TargetMode="External"/><Relationship Id="rId2" Type="http://schemas.openxmlformats.org/officeDocument/2006/relationships/numbering" Target="numbering.xml"/><Relationship Id="rId16" Type="http://schemas.openxmlformats.org/officeDocument/2006/relationships/hyperlink" Target="https://www.twdb.texas.gov/conservation/municipal/plans/doc/TWDB_MWCPT_v1.xls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wdb.texas.gov/conservation/municipal/waterloss/historical-annual-report.asp" TargetMode="External"/><Relationship Id="rId5" Type="http://schemas.openxmlformats.org/officeDocument/2006/relationships/webSettings" Target="webSettings.xml"/><Relationship Id="rId15" Type="http://schemas.openxmlformats.org/officeDocument/2006/relationships/hyperlink" Target="https://www.twdb.texas.gov/waterplanning/data/dashboard/conservation.asp"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wdb.texas.gov/conservation/municipal/plans/ARs.asp" TargetMode="External"/><Relationship Id="rId14" Type="http://schemas.openxmlformats.org/officeDocument/2006/relationships/hyperlink" Target="https://www.twdb.texas.gov/conservation/municipal/waterloss/historical-annual-report.as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gmf.org/blog-entry/162/Confidence-in-Conservation-The-Way-Forward-for-Texas.html" TargetMode="External"/><Relationship Id="rId1" Type="http://schemas.openxmlformats.org/officeDocument/2006/relationships/hyperlink" Target="https://savetexaswater.org/resources/doc/Kramer_rwpg_implementation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FA86E-52CC-42B5-879E-4B24FF734183}">
  <ds:schemaRefs>
    <ds:schemaRef ds:uri="http://schemas.openxmlformats.org/officeDocument/2006/bibliography"/>
  </ds:schemaRefs>
</ds:datastoreItem>
</file>

<file path=docMetadata/LabelInfo.xml><?xml version="1.0" encoding="utf-8"?>
<clbl:labelList xmlns:clbl="http://schemas.microsoft.com/office/2020/mipLabelMetadata">
  <clbl:label id="{5c5e19f6-a6ab-4b45-b1d0-be4608a9a67f}" enabled="0" method="" siteId="{5c5e19f6-a6ab-4b45-b1d0-be4608a9a67f}" removed="1"/>
</clbl:labelList>
</file>

<file path=docProps/app.xml><?xml version="1.0" encoding="utf-8"?>
<Properties xmlns="http://schemas.openxmlformats.org/officeDocument/2006/extended-properties" xmlns:vt="http://schemas.openxmlformats.org/officeDocument/2006/docPropsVTypes">
  <Template>Normal.dotm</Template>
  <TotalTime>73</TotalTime>
  <Pages>5</Pages>
  <Words>989</Words>
  <Characters>5648</Characters>
  <Application>Microsoft Office Word</Application>
  <DocSecurity>0</DocSecurity>
  <Lines>156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Kluge, Kevin</dc:creator>
  <cp:keywords/>
  <dc:description/>
  <cp:lastModifiedBy>Denise Livingston</cp:lastModifiedBy>
  <cp:revision>3</cp:revision>
  <cp:lastPrinted>2026-02-13T03:24:00Z</cp:lastPrinted>
  <dcterms:created xsi:type="dcterms:W3CDTF">2026-02-19T17:54:00Z</dcterms:created>
  <dcterms:modified xsi:type="dcterms:W3CDTF">2026-02-19T22:16:00Z</dcterms:modified>
</cp:coreProperties>
</file>