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86985" w14:textId="77777777" w:rsidR="002827D3" w:rsidRDefault="002827D3" w:rsidP="002827D3">
      <w:pPr>
        <w:pStyle w:val="Heading1"/>
        <w:rPr>
          <w:rStyle w:val="SubtleEmphasis"/>
        </w:rPr>
      </w:pPr>
      <w:r>
        <w:t xml:space="preserve">Progress Made in </w:t>
      </w:r>
      <w:r>
        <w:br/>
        <w:t>Water Conservation in Texas</w:t>
      </w:r>
    </w:p>
    <w:p w14:paraId="1084ED4F" w14:textId="77777777" w:rsidR="002827D3" w:rsidRPr="00BA0336" w:rsidRDefault="002827D3" w:rsidP="002827D3">
      <w:pPr>
        <w:pStyle w:val="Heading2"/>
        <w:rPr>
          <w:sz w:val="36"/>
          <w:szCs w:val="36"/>
        </w:rPr>
      </w:pPr>
      <w:r w:rsidRPr="00BA0336">
        <w:rPr>
          <w:sz w:val="36"/>
          <w:szCs w:val="36"/>
        </w:rPr>
        <w:t xml:space="preserve">Report </w:t>
      </w:r>
      <w:r w:rsidR="00BA0336" w:rsidRPr="00BA0336">
        <w:rPr>
          <w:sz w:val="36"/>
          <w:szCs w:val="36"/>
        </w:rPr>
        <w:t xml:space="preserve">and </w:t>
      </w:r>
      <w:r w:rsidR="00052FEE">
        <w:rPr>
          <w:sz w:val="36"/>
          <w:szCs w:val="36"/>
        </w:rPr>
        <w:t>R</w:t>
      </w:r>
      <w:r w:rsidR="00BA0336" w:rsidRPr="00BA0336">
        <w:rPr>
          <w:sz w:val="36"/>
          <w:szCs w:val="36"/>
        </w:rPr>
        <w:t xml:space="preserve">ecommendations </w:t>
      </w:r>
      <w:r w:rsidRPr="00BA0336">
        <w:rPr>
          <w:sz w:val="36"/>
          <w:szCs w:val="36"/>
        </w:rPr>
        <w:t>to the 8</w:t>
      </w:r>
      <w:r w:rsidR="00EF3DC9">
        <w:rPr>
          <w:sz w:val="36"/>
          <w:szCs w:val="36"/>
        </w:rPr>
        <w:t>6</w:t>
      </w:r>
      <w:r w:rsidRPr="00BA0336">
        <w:rPr>
          <w:sz w:val="36"/>
          <w:szCs w:val="36"/>
        </w:rPr>
        <w:t xml:space="preserve">th Texas Legislature </w:t>
      </w:r>
    </w:p>
    <w:p w14:paraId="5690A8F2" w14:textId="77777777" w:rsidR="002827D3" w:rsidRDefault="002827D3" w:rsidP="002827D3"/>
    <w:p w14:paraId="06AE1D11" w14:textId="77777777" w:rsidR="002827D3" w:rsidRDefault="002827D3" w:rsidP="002827D3"/>
    <w:p w14:paraId="609DBDC9" w14:textId="77777777" w:rsidR="002827D3" w:rsidRDefault="002827D3" w:rsidP="002827D3">
      <w:pPr>
        <w:pStyle w:val="Heading3"/>
      </w:pPr>
      <w:r>
        <w:t>Submitted by the</w:t>
      </w:r>
    </w:p>
    <w:p w14:paraId="1E86B318" w14:textId="77777777" w:rsidR="002827D3" w:rsidRDefault="002827D3" w:rsidP="002827D3">
      <w:pPr>
        <w:pStyle w:val="Heading3"/>
      </w:pPr>
      <w:r>
        <w:t>Water Conservation Advisory Council</w:t>
      </w:r>
    </w:p>
    <w:p w14:paraId="309168DA" w14:textId="77777777" w:rsidR="002827D3" w:rsidRDefault="002827D3" w:rsidP="002827D3">
      <w:pPr>
        <w:pStyle w:val="Heading3"/>
      </w:pPr>
      <w:r>
        <w:t>www.savetexaswater.org</w:t>
      </w:r>
    </w:p>
    <w:p w14:paraId="55703176" w14:textId="77777777" w:rsidR="002827D3" w:rsidRDefault="002827D3" w:rsidP="002827D3">
      <w:pPr>
        <w:pStyle w:val="Heading3xtraspace"/>
      </w:pPr>
      <w:r>
        <w:t xml:space="preserve">Karen </w:t>
      </w:r>
      <w:proofErr w:type="spellStart"/>
      <w:r>
        <w:t>Guz</w:t>
      </w:r>
      <w:proofErr w:type="spellEnd"/>
      <w:r>
        <w:t>, Presiding Officer</w:t>
      </w:r>
    </w:p>
    <w:p w14:paraId="4C265388" w14:textId="77777777" w:rsidR="002827D3" w:rsidRDefault="002827D3" w:rsidP="002827D3">
      <w:pPr>
        <w:pStyle w:val="Heading3xtraspace"/>
      </w:pPr>
      <w:r>
        <w:t>December 1, 201</w:t>
      </w:r>
      <w:r w:rsidR="00EF3DC9">
        <w:t>8</w:t>
      </w:r>
    </w:p>
    <w:p w14:paraId="755F762C" w14:textId="77777777" w:rsidR="002827D3" w:rsidRDefault="002827D3" w:rsidP="002827D3">
      <w:pPr>
        <w:pStyle w:val="Heading3xtraspace"/>
      </w:pPr>
    </w:p>
    <w:p w14:paraId="6A457A28" w14:textId="77777777" w:rsidR="002827D3" w:rsidRDefault="002827D3" w:rsidP="002827D3">
      <w:pPr>
        <w:pStyle w:val="Heading3xtraspace"/>
      </w:pPr>
    </w:p>
    <w:p w14:paraId="066C3A42" w14:textId="77777777" w:rsidR="002827D3" w:rsidRDefault="002827D3" w:rsidP="002827D3">
      <w:pPr>
        <w:pStyle w:val="Heading3xtraspace"/>
      </w:pPr>
    </w:p>
    <w:p w14:paraId="0103B4C5" w14:textId="77777777" w:rsidR="002827D3" w:rsidRDefault="002827D3" w:rsidP="002827D3">
      <w:pPr>
        <w:pStyle w:val="Heading3xtraspace"/>
      </w:pPr>
    </w:p>
    <w:p w14:paraId="12E3B272" w14:textId="76BC7898" w:rsidR="002827D3" w:rsidRDefault="002827D3" w:rsidP="008524CE">
      <w:pPr>
        <w:pStyle w:val="Heading1"/>
        <w:jc w:val="center"/>
        <w:sectPr w:rsidR="002827D3" w:rsidSect="002827D3">
          <w:footerReference w:type="default" r:id="rId8"/>
          <w:pgSz w:w="12240" w:h="15840"/>
          <w:pgMar w:top="1440" w:right="1440" w:bottom="1440" w:left="1440" w:header="720" w:footer="720" w:gutter="0"/>
          <w:cols w:space="720"/>
          <w:titlePg/>
          <w:docGrid w:linePitch="360"/>
        </w:sectPr>
      </w:pPr>
      <w:r>
        <w:rPr>
          <w:b w:val="0"/>
          <w:bCs w:val="0"/>
          <w:noProof/>
        </w:rPr>
        <w:drawing>
          <wp:inline distT="0" distB="0" distL="0" distR="0" wp14:anchorId="16504347" wp14:editId="2031A6B4">
            <wp:extent cx="4755389" cy="731520"/>
            <wp:effectExtent l="0" t="0" r="7620" b="0"/>
            <wp:docPr id="5" name="Picture 5" descr="water conservation advisory council plus a star with a water drop as the point on top" title="title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inline>
        </w:drawing>
      </w:r>
    </w:p>
    <w:p w14:paraId="444184FB" w14:textId="77777777" w:rsidR="00335944" w:rsidRDefault="00335944"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20976948" w14:textId="77777777" w:rsidR="00335944" w:rsidRDefault="00335944" w:rsidP="00335944"/>
    <w:p w14:paraId="6BAEC1E0"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2A509C99"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lang w:eastAsia="x-none"/>
        </w:rPr>
      </w:pPr>
    </w:p>
    <w:p w14:paraId="7194548C" w14:textId="77777777" w:rsidR="00D3246C" w:rsidRPr="00D3246C" w:rsidRDefault="00B55FF3" w:rsidP="00B55FF3">
      <w:pPr>
        <w:tabs>
          <w:tab w:val="left" w:pos="810"/>
          <w:tab w:val="left" w:pos="990"/>
        </w:tabs>
        <w:autoSpaceDE w:val="0"/>
        <w:autoSpaceDN w:val="0"/>
        <w:adjustRightInd w:val="0"/>
        <w:spacing w:line="240" w:lineRule="auto"/>
        <w:ind w:left="2160"/>
        <w:contextualSpacing/>
        <w:rPr>
          <w:rFonts w:eastAsia="Times New Roman" w:cs="Segoe UI"/>
          <w:b/>
          <w:color w:val="343434"/>
          <w:lang w:eastAsia="x-none"/>
        </w:rPr>
      </w:pPr>
      <w:r w:rsidRPr="00D3246C">
        <w:rPr>
          <w:rFonts w:eastAsia="Times New Roman" w:cs="Segoe UI"/>
          <w:noProof/>
          <w:color w:val="auto"/>
        </w:rPr>
        <mc:AlternateContent>
          <mc:Choice Requires="wps">
            <w:drawing>
              <wp:anchor distT="0" distB="0" distL="114300" distR="114300" simplePos="0" relativeHeight="251665408" behindDoc="1" locked="0" layoutInCell="1" allowOverlap="1" wp14:anchorId="2BD50BCD" wp14:editId="27328B18">
                <wp:simplePos x="0" y="0"/>
                <wp:positionH relativeFrom="column">
                  <wp:posOffset>-335915</wp:posOffset>
                </wp:positionH>
                <wp:positionV relativeFrom="page">
                  <wp:posOffset>885825</wp:posOffset>
                </wp:positionV>
                <wp:extent cx="1768475" cy="8107680"/>
                <wp:effectExtent l="0" t="0" r="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10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34E9" w14:textId="77777777" w:rsidR="00A36EC6" w:rsidRPr="00D3246C" w:rsidRDefault="00A36EC6" w:rsidP="00516E0B">
                            <w:pPr>
                              <w:rPr>
                                <w:rFonts w:cs="Segoe UI"/>
                                <w:b/>
                                <w:sz w:val="18"/>
                                <w:szCs w:val="18"/>
                              </w:rPr>
                            </w:pPr>
                            <w:r w:rsidRPr="00D3246C">
                              <w:rPr>
                                <w:rFonts w:cs="Segoe UI"/>
                                <w:b/>
                                <w:sz w:val="18"/>
                                <w:szCs w:val="18"/>
                              </w:rPr>
                              <w:t>Council Members</w:t>
                            </w:r>
                          </w:p>
                          <w:p w14:paraId="0803B380" w14:textId="77777777" w:rsidR="00A36EC6" w:rsidRPr="00B55FF3" w:rsidRDefault="00A36EC6" w:rsidP="00516E0B">
                            <w:pPr>
                              <w:spacing w:after="0" w:line="240" w:lineRule="auto"/>
                              <w:rPr>
                                <w:rFonts w:cs="Segoe UI"/>
                                <w:sz w:val="16"/>
                                <w:szCs w:val="16"/>
                              </w:rPr>
                            </w:pPr>
                            <w:r>
                              <w:rPr>
                                <w:rFonts w:cs="Segoe UI"/>
                                <w:sz w:val="16"/>
                                <w:szCs w:val="16"/>
                              </w:rPr>
                              <w:t>Jennifer Allis</w:t>
                            </w:r>
                          </w:p>
                          <w:p w14:paraId="1109FBDC" w14:textId="77777777" w:rsidR="00A36EC6" w:rsidRPr="00B55FF3" w:rsidRDefault="00A36EC6" w:rsidP="00516E0B">
                            <w:pPr>
                              <w:spacing w:after="0" w:line="240" w:lineRule="auto"/>
                              <w:rPr>
                                <w:rFonts w:cs="Segoe UI"/>
                                <w:sz w:val="12"/>
                                <w:szCs w:val="12"/>
                              </w:rPr>
                            </w:pPr>
                            <w:r w:rsidRPr="00B55FF3">
                              <w:rPr>
                                <w:rFonts w:cs="Segoe UI"/>
                                <w:sz w:val="12"/>
                                <w:szCs w:val="12"/>
                              </w:rPr>
                              <w:t>Texas Commission on Environmental Quality</w:t>
                            </w:r>
                          </w:p>
                          <w:p w14:paraId="470FEFE7" w14:textId="77777777" w:rsidR="00A36EC6" w:rsidRPr="00B55FF3" w:rsidRDefault="00A36EC6" w:rsidP="00516E0B">
                            <w:pPr>
                              <w:spacing w:after="0" w:line="240" w:lineRule="auto"/>
                              <w:rPr>
                                <w:rFonts w:cs="Segoe UI"/>
                                <w:sz w:val="12"/>
                                <w:szCs w:val="12"/>
                              </w:rPr>
                            </w:pPr>
                          </w:p>
                          <w:p w14:paraId="4973479C" w14:textId="77777777" w:rsidR="00A36EC6" w:rsidRPr="00B55FF3" w:rsidRDefault="00A36EC6" w:rsidP="00516E0B">
                            <w:pPr>
                              <w:spacing w:after="0" w:line="240" w:lineRule="auto"/>
                              <w:rPr>
                                <w:rFonts w:cs="Segoe UI"/>
                                <w:sz w:val="16"/>
                                <w:szCs w:val="16"/>
                              </w:rPr>
                            </w:pPr>
                            <w:r w:rsidRPr="00B55FF3">
                              <w:rPr>
                                <w:rFonts w:cs="Segoe UI"/>
                                <w:sz w:val="16"/>
                                <w:szCs w:val="16"/>
                              </w:rPr>
                              <w:t>Dan Hunter</w:t>
                            </w:r>
                          </w:p>
                          <w:p w14:paraId="668F0B94" w14:textId="77777777" w:rsidR="00A36EC6" w:rsidRPr="00B55FF3" w:rsidRDefault="00A36EC6" w:rsidP="00516E0B">
                            <w:pPr>
                              <w:spacing w:after="0" w:line="240" w:lineRule="auto"/>
                              <w:rPr>
                                <w:rFonts w:cs="Segoe UI"/>
                                <w:sz w:val="12"/>
                                <w:szCs w:val="12"/>
                              </w:rPr>
                            </w:pPr>
                            <w:r w:rsidRPr="00B55FF3">
                              <w:rPr>
                                <w:rFonts w:cs="Segoe UI"/>
                                <w:sz w:val="12"/>
                                <w:szCs w:val="12"/>
                              </w:rPr>
                              <w:t>Texas Department of Agriculture</w:t>
                            </w:r>
                          </w:p>
                          <w:p w14:paraId="18BC19CA" w14:textId="77777777" w:rsidR="00A36EC6" w:rsidRPr="00B55FF3" w:rsidRDefault="00A36EC6" w:rsidP="00516E0B">
                            <w:pPr>
                              <w:spacing w:after="0" w:line="240" w:lineRule="auto"/>
                              <w:rPr>
                                <w:rFonts w:cs="Segoe UI"/>
                                <w:sz w:val="12"/>
                                <w:szCs w:val="12"/>
                              </w:rPr>
                            </w:pPr>
                          </w:p>
                          <w:p w14:paraId="033618E1" w14:textId="77777777" w:rsidR="00A36EC6" w:rsidRPr="00B55FF3" w:rsidRDefault="00A36EC6" w:rsidP="00516E0B">
                            <w:pPr>
                              <w:spacing w:after="0" w:line="240" w:lineRule="auto"/>
                              <w:rPr>
                                <w:rFonts w:cs="Segoe UI"/>
                                <w:sz w:val="16"/>
                                <w:szCs w:val="16"/>
                              </w:rPr>
                            </w:pPr>
                            <w:r w:rsidRPr="00B55FF3">
                              <w:rPr>
                                <w:rFonts w:cs="Segoe UI"/>
                                <w:sz w:val="16"/>
                                <w:szCs w:val="16"/>
                              </w:rPr>
                              <w:t>Cindy Loeffler</w:t>
                            </w:r>
                          </w:p>
                          <w:p w14:paraId="4D650F95" w14:textId="77777777" w:rsidR="00A36EC6" w:rsidRPr="00B55FF3" w:rsidRDefault="00A36EC6" w:rsidP="00516E0B">
                            <w:pPr>
                              <w:spacing w:after="0" w:line="240" w:lineRule="auto"/>
                              <w:rPr>
                                <w:rFonts w:cs="Segoe UI"/>
                                <w:sz w:val="12"/>
                                <w:szCs w:val="12"/>
                              </w:rPr>
                            </w:pPr>
                            <w:r w:rsidRPr="00B55FF3">
                              <w:rPr>
                                <w:rFonts w:cs="Segoe UI"/>
                                <w:sz w:val="12"/>
                                <w:szCs w:val="12"/>
                              </w:rPr>
                              <w:t>Texas Parks and Wildlife Department</w:t>
                            </w:r>
                          </w:p>
                          <w:p w14:paraId="3913A88A" w14:textId="77777777" w:rsidR="00A36EC6" w:rsidRPr="00B55FF3" w:rsidRDefault="00A36EC6" w:rsidP="00516E0B">
                            <w:pPr>
                              <w:spacing w:after="0" w:line="240" w:lineRule="auto"/>
                              <w:rPr>
                                <w:rFonts w:cs="Segoe UI"/>
                                <w:sz w:val="12"/>
                                <w:szCs w:val="12"/>
                              </w:rPr>
                            </w:pPr>
                          </w:p>
                          <w:p w14:paraId="423585B5" w14:textId="77777777" w:rsidR="00A36EC6" w:rsidRPr="00B55FF3" w:rsidRDefault="00A36EC6" w:rsidP="00516E0B">
                            <w:pPr>
                              <w:spacing w:after="0" w:line="240" w:lineRule="auto"/>
                              <w:rPr>
                                <w:rFonts w:cs="Segoe UI"/>
                                <w:sz w:val="16"/>
                                <w:szCs w:val="16"/>
                              </w:rPr>
                            </w:pPr>
                            <w:r w:rsidRPr="00B55FF3">
                              <w:rPr>
                                <w:rFonts w:cs="Segoe UI"/>
                                <w:sz w:val="16"/>
                                <w:szCs w:val="16"/>
                              </w:rPr>
                              <w:t>John Foster</w:t>
                            </w:r>
                          </w:p>
                          <w:p w14:paraId="1A5746D9" w14:textId="77777777" w:rsidR="00A36EC6" w:rsidRPr="00B55FF3" w:rsidRDefault="00A36EC6" w:rsidP="00516E0B">
                            <w:pPr>
                              <w:spacing w:after="0" w:line="240" w:lineRule="auto"/>
                              <w:rPr>
                                <w:rFonts w:cs="Segoe UI"/>
                                <w:sz w:val="12"/>
                                <w:szCs w:val="12"/>
                              </w:rPr>
                            </w:pPr>
                            <w:r w:rsidRPr="00B55FF3">
                              <w:rPr>
                                <w:rFonts w:cs="Segoe UI"/>
                                <w:sz w:val="12"/>
                                <w:szCs w:val="12"/>
                              </w:rPr>
                              <w:t>TX State Soil and Water Conservation Board</w:t>
                            </w:r>
                          </w:p>
                          <w:p w14:paraId="2145C15C" w14:textId="77777777" w:rsidR="00A36EC6" w:rsidRPr="00B55FF3" w:rsidRDefault="00A36EC6" w:rsidP="00516E0B">
                            <w:pPr>
                              <w:spacing w:after="0" w:line="240" w:lineRule="auto"/>
                              <w:rPr>
                                <w:rFonts w:cs="Segoe UI"/>
                                <w:sz w:val="12"/>
                                <w:szCs w:val="12"/>
                              </w:rPr>
                            </w:pPr>
                          </w:p>
                          <w:p w14:paraId="0C17A7B0" w14:textId="77777777" w:rsidR="00A36EC6" w:rsidRPr="00B55FF3" w:rsidRDefault="00A36EC6" w:rsidP="00516E0B">
                            <w:pPr>
                              <w:spacing w:after="0" w:line="240" w:lineRule="auto"/>
                              <w:rPr>
                                <w:rFonts w:cs="Segoe UI"/>
                                <w:sz w:val="16"/>
                                <w:szCs w:val="16"/>
                              </w:rPr>
                            </w:pPr>
                            <w:r>
                              <w:rPr>
                                <w:rFonts w:cs="Segoe UI"/>
                                <w:sz w:val="16"/>
                                <w:szCs w:val="16"/>
                              </w:rPr>
                              <w:t>Kevin Kluge</w:t>
                            </w:r>
                          </w:p>
                          <w:p w14:paraId="0288C66F" w14:textId="77777777" w:rsidR="00A36EC6" w:rsidRPr="00B55FF3" w:rsidRDefault="00A36EC6" w:rsidP="00516E0B">
                            <w:pPr>
                              <w:spacing w:after="0" w:line="240" w:lineRule="auto"/>
                              <w:rPr>
                                <w:rFonts w:cs="Segoe UI"/>
                                <w:sz w:val="12"/>
                                <w:szCs w:val="12"/>
                              </w:rPr>
                            </w:pPr>
                            <w:r w:rsidRPr="00B55FF3">
                              <w:rPr>
                                <w:rFonts w:cs="Segoe UI"/>
                                <w:sz w:val="12"/>
                                <w:szCs w:val="12"/>
                              </w:rPr>
                              <w:t>Texas Water Development Board</w:t>
                            </w:r>
                          </w:p>
                          <w:p w14:paraId="54314C57" w14:textId="77777777" w:rsidR="00A36EC6" w:rsidRPr="00B55FF3" w:rsidRDefault="00A36EC6" w:rsidP="00516E0B">
                            <w:pPr>
                              <w:spacing w:after="0" w:line="240" w:lineRule="auto"/>
                              <w:rPr>
                                <w:rFonts w:cs="Segoe UI"/>
                                <w:sz w:val="12"/>
                                <w:szCs w:val="12"/>
                              </w:rPr>
                            </w:pPr>
                          </w:p>
                          <w:p w14:paraId="024A9268" w14:textId="77777777" w:rsidR="00A36EC6" w:rsidRPr="00B55FF3" w:rsidRDefault="00A36EC6" w:rsidP="00516E0B">
                            <w:pPr>
                              <w:spacing w:after="0" w:line="240" w:lineRule="auto"/>
                              <w:rPr>
                                <w:rFonts w:cs="Segoe UI"/>
                                <w:sz w:val="16"/>
                                <w:szCs w:val="16"/>
                              </w:rPr>
                            </w:pPr>
                            <w:r>
                              <w:rPr>
                                <w:rFonts w:cs="Segoe UI"/>
                                <w:sz w:val="16"/>
                                <w:szCs w:val="16"/>
                              </w:rPr>
                              <w:t>Aubrey Spear</w:t>
                            </w:r>
                          </w:p>
                          <w:p w14:paraId="01DF6060" w14:textId="77777777" w:rsidR="00A36EC6" w:rsidRPr="00B55FF3" w:rsidRDefault="00A36EC6" w:rsidP="00516E0B">
                            <w:pPr>
                              <w:spacing w:after="0" w:line="240" w:lineRule="auto"/>
                              <w:rPr>
                                <w:rFonts w:cs="Segoe UI"/>
                                <w:sz w:val="12"/>
                                <w:szCs w:val="12"/>
                              </w:rPr>
                            </w:pPr>
                            <w:r w:rsidRPr="00B55FF3">
                              <w:rPr>
                                <w:rFonts w:cs="Segoe UI"/>
                                <w:sz w:val="12"/>
                                <w:szCs w:val="12"/>
                              </w:rPr>
                              <w:t>Regional Water Planning Groups</w:t>
                            </w:r>
                          </w:p>
                          <w:p w14:paraId="7180E604" w14:textId="77777777" w:rsidR="00A36EC6" w:rsidRPr="00B55FF3" w:rsidRDefault="00A36EC6" w:rsidP="00516E0B">
                            <w:pPr>
                              <w:spacing w:after="0" w:line="240" w:lineRule="auto"/>
                              <w:rPr>
                                <w:rFonts w:cs="Segoe UI"/>
                                <w:sz w:val="12"/>
                                <w:szCs w:val="12"/>
                              </w:rPr>
                            </w:pPr>
                          </w:p>
                          <w:p w14:paraId="79051F8E" w14:textId="77777777" w:rsidR="00A36EC6" w:rsidRPr="00B55FF3" w:rsidRDefault="00A36EC6" w:rsidP="00516E0B">
                            <w:pPr>
                              <w:spacing w:after="0" w:line="240" w:lineRule="auto"/>
                              <w:rPr>
                                <w:rFonts w:cs="Segoe UI"/>
                                <w:sz w:val="16"/>
                                <w:szCs w:val="16"/>
                              </w:rPr>
                            </w:pPr>
                            <w:r w:rsidRPr="00B55FF3">
                              <w:rPr>
                                <w:rFonts w:cs="Segoe UI"/>
                                <w:sz w:val="16"/>
                                <w:szCs w:val="16"/>
                              </w:rPr>
                              <w:t>John Mueller</w:t>
                            </w:r>
                          </w:p>
                          <w:p w14:paraId="549889BD" w14:textId="77777777" w:rsidR="00A36EC6" w:rsidRPr="00B55FF3" w:rsidRDefault="00A36EC6" w:rsidP="00516E0B">
                            <w:pPr>
                              <w:spacing w:after="0" w:line="240" w:lineRule="auto"/>
                              <w:rPr>
                                <w:rFonts w:cs="Segoe UI"/>
                                <w:sz w:val="12"/>
                                <w:szCs w:val="12"/>
                              </w:rPr>
                            </w:pPr>
                            <w:r w:rsidRPr="00B55FF3">
                              <w:rPr>
                                <w:rFonts w:cs="Segoe UI"/>
                                <w:sz w:val="12"/>
                                <w:szCs w:val="12"/>
                              </w:rPr>
                              <w:t>Federal Agencies</w:t>
                            </w:r>
                          </w:p>
                          <w:p w14:paraId="7AE8FAF0" w14:textId="77777777" w:rsidR="00A36EC6" w:rsidRPr="00B55FF3" w:rsidRDefault="00A36EC6" w:rsidP="00516E0B">
                            <w:pPr>
                              <w:spacing w:after="0" w:line="240" w:lineRule="auto"/>
                              <w:rPr>
                                <w:rFonts w:cs="Segoe UI"/>
                                <w:sz w:val="12"/>
                                <w:szCs w:val="12"/>
                              </w:rPr>
                            </w:pPr>
                          </w:p>
                          <w:p w14:paraId="56EFBCE0" w14:textId="77777777" w:rsidR="00A36EC6" w:rsidRPr="00B55FF3" w:rsidRDefault="00A36EC6"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462DC899" w14:textId="77777777" w:rsidR="00A36EC6" w:rsidRPr="00B55FF3" w:rsidRDefault="00A36EC6" w:rsidP="00516E0B">
                            <w:pPr>
                              <w:spacing w:after="0" w:line="240" w:lineRule="auto"/>
                              <w:rPr>
                                <w:rFonts w:cs="Segoe UI"/>
                                <w:sz w:val="12"/>
                                <w:szCs w:val="12"/>
                              </w:rPr>
                            </w:pPr>
                            <w:r w:rsidRPr="00B55FF3">
                              <w:rPr>
                                <w:rFonts w:cs="Segoe UI"/>
                                <w:sz w:val="12"/>
                                <w:szCs w:val="12"/>
                              </w:rPr>
                              <w:t>Municipalities</w:t>
                            </w:r>
                          </w:p>
                          <w:p w14:paraId="65756CA6" w14:textId="77777777" w:rsidR="00A36EC6" w:rsidRPr="00B55FF3" w:rsidRDefault="00A36EC6" w:rsidP="00516E0B">
                            <w:pPr>
                              <w:spacing w:after="0" w:line="240" w:lineRule="auto"/>
                              <w:rPr>
                                <w:rFonts w:cs="Segoe UI"/>
                                <w:sz w:val="12"/>
                                <w:szCs w:val="12"/>
                              </w:rPr>
                            </w:pPr>
                          </w:p>
                          <w:p w14:paraId="64D5F8B0" w14:textId="77777777" w:rsidR="00A36EC6" w:rsidRPr="00B55FF3" w:rsidRDefault="00A36EC6"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7FB276B6" w14:textId="77777777" w:rsidR="00A36EC6" w:rsidRPr="00B55FF3" w:rsidRDefault="00A36EC6" w:rsidP="00516E0B">
                            <w:pPr>
                              <w:spacing w:after="0" w:line="240" w:lineRule="auto"/>
                              <w:rPr>
                                <w:rFonts w:cs="Segoe UI"/>
                                <w:sz w:val="12"/>
                                <w:szCs w:val="12"/>
                              </w:rPr>
                            </w:pPr>
                            <w:r w:rsidRPr="00B55FF3">
                              <w:rPr>
                                <w:rFonts w:cs="Segoe UI"/>
                                <w:sz w:val="12"/>
                                <w:szCs w:val="12"/>
                              </w:rPr>
                              <w:t>Groundwater Conservation Districts</w:t>
                            </w:r>
                          </w:p>
                          <w:p w14:paraId="7C813134" w14:textId="77777777" w:rsidR="00A36EC6" w:rsidRDefault="00A36EC6" w:rsidP="00516E0B">
                            <w:pPr>
                              <w:spacing w:after="0" w:line="240" w:lineRule="auto"/>
                              <w:rPr>
                                <w:rFonts w:cs="Segoe UI"/>
                                <w:sz w:val="12"/>
                                <w:szCs w:val="12"/>
                              </w:rPr>
                            </w:pPr>
                          </w:p>
                          <w:p w14:paraId="0349994C" w14:textId="77777777" w:rsidR="00A36EC6" w:rsidRPr="00B55FF3" w:rsidRDefault="00A36EC6" w:rsidP="00516E0B">
                            <w:pPr>
                              <w:spacing w:after="0" w:line="240" w:lineRule="auto"/>
                              <w:rPr>
                                <w:rFonts w:cs="Segoe UI"/>
                                <w:sz w:val="16"/>
                                <w:szCs w:val="16"/>
                              </w:rPr>
                            </w:pPr>
                            <w:r>
                              <w:rPr>
                                <w:rFonts w:cs="Segoe UI"/>
                                <w:sz w:val="16"/>
                                <w:szCs w:val="16"/>
                              </w:rPr>
                              <w:t>Vacant</w:t>
                            </w:r>
                          </w:p>
                          <w:p w14:paraId="398AA066" w14:textId="77777777" w:rsidR="00A36EC6" w:rsidRPr="00B55FF3" w:rsidRDefault="00A36EC6" w:rsidP="00516E0B">
                            <w:pPr>
                              <w:spacing w:after="0" w:line="240" w:lineRule="auto"/>
                              <w:rPr>
                                <w:rFonts w:cs="Segoe UI"/>
                                <w:sz w:val="12"/>
                                <w:szCs w:val="12"/>
                              </w:rPr>
                            </w:pPr>
                            <w:r w:rsidRPr="00B55FF3">
                              <w:rPr>
                                <w:rFonts w:cs="Segoe UI"/>
                                <w:sz w:val="12"/>
                                <w:szCs w:val="12"/>
                              </w:rPr>
                              <w:t>River Authorities</w:t>
                            </w:r>
                          </w:p>
                          <w:p w14:paraId="16382DD8" w14:textId="77777777" w:rsidR="00A36EC6" w:rsidRPr="00B55FF3" w:rsidRDefault="00A36EC6" w:rsidP="00516E0B">
                            <w:pPr>
                              <w:spacing w:after="0" w:line="240" w:lineRule="auto"/>
                              <w:rPr>
                                <w:rFonts w:cs="Segoe UI"/>
                                <w:sz w:val="12"/>
                                <w:szCs w:val="12"/>
                              </w:rPr>
                            </w:pPr>
                          </w:p>
                          <w:p w14:paraId="04437836" w14:textId="77777777" w:rsidR="00A36EC6" w:rsidRPr="00B55FF3" w:rsidRDefault="00A36EC6" w:rsidP="00516E0B">
                            <w:pPr>
                              <w:spacing w:after="0" w:line="240" w:lineRule="auto"/>
                              <w:rPr>
                                <w:rFonts w:cs="Segoe UI"/>
                                <w:sz w:val="16"/>
                                <w:szCs w:val="16"/>
                              </w:rPr>
                            </w:pPr>
                            <w:r w:rsidRPr="00B55FF3">
                              <w:rPr>
                                <w:rFonts w:cs="Segoe UI"/>
                                <w:sz w:val="16"/>
                                <w:szCs w:val="16"/>
                              </w:rPr>
                              <w:t>Ken Kramer</w:t>
                            </w:r>
                          </w:p>
                          <w:p w14:paraId="2B6760B2" w14:textId="77777777" w:rsidR="00A36EC6" w:rsidRPr="00B55FF3" w:rsidRDefault="00A36EC6" w:rsidP="00516E0B">
                            <w:pPr>
                              <w:spacing w:after="0" w:line="240" w:lineRule="auto"/>
                              <w:rPr>
                                <w:rFonts w:cs="Segoe UI"/>
                                <w:sz w:val="12"/>
                                <w:szCs w:val="12"/>
                              </w:rPr>
                            </w:pPr>
                            <w:r w:rsidRPr="00B55FF3">
                              <w:rPr>
                                <w:rFonts w:cs="Segoe UI"/>
                                <w:sz w:val="12"/>
                                <w:szCs w:val="12"/>
                              </w:rPr>
                              <w:t>Environmental Groups</w:t>
                            </w:r>
                          </w:p>
                          <w:p w14:paraId="37F56588" w14:textId="77777777" w:rsidR="00A36EC6" w:rsidRPr="00B55FF3" w:rsidRDefault="00A36EC6" w:rsidP="00516E0B">
                            <w:pPr>
                              <w:spacing w:after="0" w:line="240" w:lineRule="auto"/>
                              <w:rPr>
                                <w:rFonts w:cs="Segoe UI"/>
                                <w:sz w:val="12"/>
                                <w:szCs w:val="12"/>
                              </w:rPr>
                            </w:pPr>
                          </w:p>
                          <w:p w14:paraId="5C44D637" w14:textId="77777777" w:rsidR="00A36EC6" w:rsidRPr="00B55FF3" w:rsidRDefault="00A36EC6" w:rsidP="00516E0B">
                            <w:pPr>
                              <w:spacing w:after="0" w:line="240" w:lineRule="auto"/>
                              <w:rPr>
                                <w:rFonts w:cs="Segoe UI"/>
                                <w:sz w:val="16"/>
                                <w:szCs w:val="16"/>
                              </w:rPr>
                            </w:pPr>
                            <w:r w:rsidRPr="00B55FF3">
                              <w:rPr>
                                <w:rFonts w:cs="Segoe UI"/>
                                <w:sz w:val="16"/>
                                <w:szCs w:val="16"/>
                              </w:rPr>
                              <w:t>Wayne Halbert</w:t>
                            </w:r>
                          </w:p>
                          <w:p w14:paraId="57DAE494" w14:textId="77777777" w:rsidR="00A36EC6" w:rsidRPr="00B55FF3" w:rsidRDefault="00A36EC6" w:rsidP="00516E0B">
                            <w:pPr>
                              <w:spacing w:after="0" w:line="240" w:lineRule="auto"/>
                              <w:rPr>
                                <w:rFonts w:cs="Segoe UI"/>
                                <w:sz w:val="12"/>
                                <w:szCs w:val="12"/>
                              </w:rPr>
                            </w:pPr>
                            <w:r w:rsidRPr="00B55FF3">
                              <w:rPr>
                                <w:rFonts w:cs="Segoe UI"/>
                                <w:sz w:val="12"/>
                                <w:szCs w:val="12"/>
                              </w:rPr>
                              <w:t>Irrigation Districts</w:t>
                            </w:r>
                          </w:p>
                          <w:p w14:paraId="037FF17D" w14:textId="77777777" w:rsidR="00A36EC6" w:rsidRPr="00B55FF3" w:rsidRDefault="00A36EC6" w:rsidP="00516E0B">
                            <w:pPr>
                              <w:spacing w:after="0" w:line="240" w:lineRule="auto"/>
                              <w:rPr>
                                <w:rFonts w:cs="Segoe UI"/>
                                <w:sz w:val="12"/>
                                <w:szCs w:val="12"/>
                              </w:rPr>
                            </w:pPr>
                          </w:p>
                          <w:p w14:paraId="5E5FF537" w14:textId="77777777" w:rsidR="00A36EC6" w:rsidRPr="00B55FF3" w:rsidRDefault="00A36EC6" w:rsidP="00516E0B">
                            <w:pPr>
                              <w:spacing w:after="0" w:line="240" w:lineRule="auto"/>
                              <w:rPr>
                                <w:rFonts w:cs="Segoe UI"/>
                                <w:sz w:val="16"/>
                                <w:szCs w:val="16"/>
                              </w:rPr>
                            </w:pPr>
                            <w:r w:rsidRPr="00B55FF3">
                              <w:rPr>
                                <w:rFonts w:cs="Segoe UI"/>
                                <w:sz w:val="16"/>
                                <w:szCs w:val="16"/>
                              </w:rPr>
                              <w:t>H.W. Bill Hoffman</w:t>
                            </w:r>
                          </w:p>
                          <w:p w14:paraId="224F30A6" w14:textId="77777777" w:rsidR="00A36EC6" w:rsidRPr="00B55FF3" w:rsidRDefault="00A36EC6" w:rsidP="00516E0B">
                            <w:pPr>
                              <w:spacing w:after="0" w:line="240" w:lineRule="auto"/>
                              <w:rPr>
                                <w:rFonts w:cs="Segoe UI"/>
                                <w:sz w:val="12"/>
                                <w:szCs w:val="12"/>
                              </w:rPr>
                            </w:pPr>
                            <w:r w:rsidRPr="00B55FF3">
                              <w:rPr>
                                <w:rFonts w:cs="Segoe UI"/>
                                <w:sz w:val="12"/>
                                <w:szCs w:val="12"/>
                              </w:rPr>
                              <w:t>Institutional Water Users</w:t>
                            </w:r>
                          </w:p>
                          <w:p w14:paraId="530A18D6" w14:textId="77777777" w:rsidR="00A36EC6" w:rsidRPr="00B55FF3" w:rsidRDefault="00A36EC6" w:rsidP="00516E0B">
                            <w:pPr>
                              <w:spacing w:after="0" w:line="240" w:lineRule="auto"/>
                              <w:rPr>
                                <w:rFonts w:cs="Segoe UI"/>
                                <w:sz w:val="12"/>
                                <w:szCs w:val="12"/>
                              </w:rPr>
                            </w:pPr>
                          </w:p>
                          <w:p w14:paraId="45679CFD" w14:textId="77777777" w:rsidR="00A36EC6" w:rsidRPr="00B55FF3" w:rsidRDefault="00A36EC6" w:rsidP="00516E0B">
                            <w:pPr>
                              <w:spacing w:after="0" w:line="240" w:lineRule="auto"/>
                              <w:rPr>
                                <w:rFonts w:cs="Segoe UI"/>
                                <w:sz w:val="16"/>
                                <w:szCs w:val="16"/>
                              </w:rPr>
                            </w:pPr>
                            <w:r w:rsidRPr="00B55FF3">
                              <w:rPr>
                                <w:rFonts w:cs="Segoe UI"/>
                                <w:sz w:val="16"/>
                                <w:szCs w:val="16"/>
                              </w:rPr>
                              <w:t>Carole Baker</w:t>
                            </w:r>
                          </w:p>
                          <w:p w14:paraId="32FE682F" w14:textId="77777777" w:rsidR="00A36EC6" w:rsidRPr="00B55FF3" w:rsidRDefault="00A36EC6" w:rsidP="00516E0B">
                            <w:pPr>
                              <w:spacing w:after="0" w:line="240" w:lineRule="auto"/>
                              <w:rPr>
                                <w:rFonts w:cs="Segoe UI"/>
                                <w:sz w:val="12"/>
                                <w:szCs w:val="12"/>
                              </w:rPr>
                            </w:pPr>
                            <w:r w:rsidRPr="00B55FF3">
                              <w:rPr>
                                <w:rFonts w:cs="Segoe UI"/>
                                <w:sz w:val="12"/>
                                <w:szCs w:val="12"/>
                              </w:rPr>
                              <w:t>Water Conservation Organizations</w:t>
                            </w:r>
                          </w:p>
                          <w:p w14:paraId="64EF977B" w14:textId="77777777" w:rsidR="00A36EC6" w:rsidRPr="00B55FF3" w:rsidRDefault="00A36EC6" w:rsidP="00516E0B">
                            <w:pPr>
                              <w:spacing w:after="0" w:line="240" w:lineRule="auto"/>
                              <w:rPr>
                                <w:rFonts w:cs="Segoe UI"/>
                                <w:sz w:val="12"/>
                                <w:szCs w:val="12"/>
                              </w:rPr>
                            </w:pPr>
                          </w:p>
                          <w:p w14:paraId="569343AA" w14:textId="77777777" w:rsidR="00A36EC6" w:rsidRPr="00B55FF3" w:rsidRDefault="00A36EC6" w:rsidP="00516E0B">
                            <w:pPr>
                              <w:spacing w:after="0" w:line="240" w:lineRule="auto"/>
                              <w:rPr>
                                <w:rFonts w:cs="Segoe UI"/>
                                <w:sz w:val="16"/>
                                <w:szCs w:val="16"/>
                              </w:rPr>
                            </w:pPr>
                            <w:r w:rsidRPr="00B55FF3">
                              <w:rPr>
                                <w:rFonts w:cs="Segoe UI"/>
                                <w:sz w:val="16"/>
                                <w:szCs w:val="16"/>
                              </w:rPr>
                              <w:t>Kevin Wagner</w:t>
                            </w:r>
                          </w:p>
                          <w:p w14:paraId="6A97C5DE" w14:textId="77777777" w:rsidR="00A36EC6" w:rsidRPr="00B55FF3" w:rsidRDefault="00A36EC6" w:rsidP="00516E0B">
                            <w:pPr>
                              <w:spacing w:after="0" w:line="240" w:lineRule="auto"/>
                              <w:rPr>
                                <w:rFonts w:cs="Segoe UI"/>
                                <w:sz w:val="12"/>
                                <w:szCs w:val="12"/>
                              </w:rPr>
                            </w:pPr>
                            <w:r w:rsidRPr="00B55FF3">
                              <w:rPr>
                                <w:rFonts w:cs="Segoe UI"/>
                                <w:sz w:val="12"/>
                                <w:szCs w:val="12"/>
                              </w:rPr>
                              <w:t>Higher Education</w:t>
                            </w:r>
                          </w:p>
                          <w:p w14:paraId="5B8ED22E" w14:textId="77777777" w:rsidR="00A36EC6" w:rsidRPr="00B55FF3" w:rsidRDefault="00A36EC6" w:rsidP="00516E0B">
                            <w:pPr>
                              <w:spacing w:after="0" w:line="240" w:lineRule="auto"/>
                              <w:rPr>
                                <w:rFonts w:cs="Segoe UI"/>
                                <w:sz w:val="12"/>
                                <w:szCs w:val="12"/>
                              </w:rPr>
                            </w:pPr>
                          </w:p>
                          <w:p w14:paraId="11220435" w14:textId="77777777" w:rsidR="00A36EC6" w:rsidRPr="00B55FF3" w:rsidRDefault="00A36EC6" w:rsidP="00516E0B">
                            <w:pPr>
                              <w:spacing w:after="0" w:line="240" w:lineRule="auto"/>
                              <w:rPr>
                                <w:rFonts w:cs="Segoe UI"/>
                                <w:sz w:val="16"/>
                                <w:szCs w:val="16"/>
                              </w:rPr>
                            </w:pPr>
                            <w:r w:rsidRPr="00B55FF3">
                              <w:rPr>
                                <w:rFonts w:cs="Segoe UI"/>
                                <w:sz w:val="16"/>
                                <w:szCs w:val="16"/>
                              </w:rPr>
                              <w:t>Jay Bragg</w:t>
                            </w:r>
                          </w:p>
                          <w:p w14:paraId="61082265" w14:textId="77777777" w:rsidR="00A36EC6" w:rsidRPr="00B55FF3" w:rsidRDefault="00A36EC6" w:rsidP="00516E0B">
                            <w:pPr>
                              <w:spacing w:after="0" w:line="240" w:lineRule="auto"/>
                              <w:rPr>
                                <w:rFonts w:cs="Segoe UI"/>
                                <w:sz w:val="12"/>
                                <w:szCs w:val="12"/>
                              </w:rPr>
                            </w:pPr>
                            <w:r w:rsidRPr="00B55FF3">
                              <w:rPr>
                                <w:rFonts w:cs="Segoe UI"/>
                                <w:sz w:val="12"/>
                                <w:szCs w:val="12"/>
                              </w:rPr>
                              <w:t>Agricultural Groups</w:t>
                            </w:r>
                          </w:p>
                          <w:p w14:paraId="101C5EED" w14:textId="77777777" w:rsidR="00A36EC6" w:rsidRPr="00B55FF3" w:rsidRDefault="00A36EC6" w:rsidP="00516E0B">
                            <w:pPr>
                              <w:spacing w:after="0" w:line="240" w:lineRule="auto"/>
                              <w:rPr>
                                <w:rFonts w:cs="Segoe UI"/>
                                <w:sz w:val="12"/>
                                <w:szCs w:val="12"/>
                              </w:rPr>
                            </w:pPr>
                          </w:p>
                          <w:p w14:paraId="2B726298" w14:textId="77777777" w:rsidR="00A36EC6" w:rsidRPr="00B55FF3" w:rsidRDefault="00A36EC6" w:rsidP="00516E0B">
                            <w:pPr>
                              <w:spacing w:after="0" w:line="240" w:lineRule="auto"/>
                              <w:rPr>
                                <w:rFonts w:cs="Segoe UI"/>
                                <w:sz w:val="16"/>
                                <w:szCs w:val="16"/>
                              </w:rPr>
                            </w:pPr>
                            <w:r>
                              <w:rPr>
                                <w:rFonts w:cs="Segoe UI"/>
                                <w:sz w:val="16"/>
                                <w:szCs w:val="16"/>
                              </w:rPr>
                              <w:t>Craig Elam</w:t>
                            </w:r>
                          </w:p>
                          <w:p w14:paraId="5E3D3968" w14:textId="77777777" w:rsidR="00A36EC6" w:rsidRPr="00B55FF3" w:rsidRDefault="00A36EC6" w:rsidP="00516E0B">
                            <w:pPr>
                              <w:spacing w:after="0" w:line="240" w:lineRule="auto"/>
                              <w:rPr>
                                <w:rFonts w:cs="Segoe UI"/>
                                <w:sz w:val="12"/>
                                <w:szCs w:val="12"/>
                              </w:rPr>
                            </w:pPr>
                            <w:r w:rsidRPr="00B55FF3">
                              <w:rPr>
                                <w:rFonts w:cs="Segoe UI"/>
                                <w:sz w:val="12"/>
                                <w:szCs w:val="12"/>
                              </w:rPr>
                              <w:t>Refining and Chemical Manufacturing</w:t>
                            </w:r>
                          </w:p>
                          <w:p w14:paraId="6DD042F7" w14:textId="77777777" w:rsidR="00A36EC6" w:rsidRPr="00B55FF3" w:rsidRDefault="00A36EC6" w:rsidP="00516E0B">
                            <w:pPr>
                              <w:spacing w:after="0" w:line="240" w:lineRule="auto"/>
                              <w:rPr>
                                <w:rFonts w:cs="Segoe UI"/>
                                <w:sz w:val="12"/>
                                <w:szCs w:val="12"/>
                              </w:rPr>
                            </w:pPr>
                          </w:p>
                          <w:p w14:paraId="69A5E50E" w14:textId="77777777" w:rsidR="00A36EC6" w:rsidRPr="00B55FF3" w:rsidRDefault="00A36EC6" w:rsidP="00516E0B">
                            <w:pPr>
                              <w:spacing w:after="0" w:line="240" w:lineRule="auto"/>
                              <w:rPr>
                                <w:rFonts w:cs="Segoe UI"/>
                                <w:sz w:val="16"/>
                                <w:szCs w:val="16"/>
                              </w:rPr>
                            </w:pPr>
                            <w:r w:rsidRPr="00B55FF3">
                              <w:rPr>
                                <w:rFonts w:cs="Segoe UI"/>
                                <w:sz w:val="16"/>
                                <w:szCs w:val="16"/>
                              </w:rPr>
                              <w:t>Gary Spicer</w:t>
                            </w:r>
                          </w:p>
                          <w:p w14:paraId="1C513682" w14:textId="77777777" w:rsidR="00A36EC6" w:rsidRPr="00B55FF3" w:rsidRDefault="00A36EC6" w:rsidP="00516E0B">
                            <w:pPr>
                              <w:spacing w:after="0" w:line="240" w:lineRule="auto"/>
                              <w:rPr>
                                <w:rFonts w:cs="Segoe UI"/>
                                <w:sz w:val="12"/>
                                <w:szCs w:val="12"/>
                              </w:rPr>
                            </w:pPr>
                            <w:r w:rsidRPr="00B55FF3">
                              <w:rPr>
                                <w:rFonts w:cs="Segoe UI"/>
                                <w:sz w:val="12"/>
                                <w:szCs w:val="12"/>
                              </w:rPr>
                              <w:t>Electric Generation</w:t>
                            </w:r>
                          </w:p>
                          <w:p w14:paraId="72A4ECB2" w14:textId="77777777" w:rsidR="00A36EC6" w:rsidRPr="00B55FF3" w:rsidRDefault="00A36EC6" w:rsidP="00516E0B">
                            <w:pPr>
                              <w:spacing w:after="0" w:line="240" w:lineRule="auto"/>
                              <w:rPr>
                                <w:rFonts w:cs="Segoe UI"/>
                                <w:sz w:val="12"/>
                                <w:szCs w:val="12"/>
                              </w:rPr>
                            </w:pPr>
                          </w:p>
                          <w:p w14:paraId="3C194FD7" w14:textId="77777777" w:rsidR="00A36EC6" w:rsidRPr="00B55FF3" w:rsidRDefault="00A36EC6" w:rsidP="00516E0B">
                            <w:pPr>
                              <w:spacing w:after="0" w:line="240" w:lineRule="auto"/>
                              <w:rPr>
                                <w:rFonts w:cs="Segoe UI"/>
                                <w:sz w:val="16"/>
                                <w:szCs w:val="16"/>
                              </w:rPr>
                            </w:pPr>
                            <w:r w:rsidRPr="00B55FF3">
                              <w:rPr>
                                <w:rFonts w:cs="Segoe UI"/>
                                <w:sz w:val="16"/>
                                <w:szCs w:val="16"/>
                              </w:rPr>
                              <w:t>C.J. Tredway</w:t>
                            </w:r>
                          </w:p>
                          <w:p w14:paraId="3218C997" w14:textId="77777777" w:rsidR="00A36EC6" w:rsidRPr="00B55FF3" w:rsidRDefault="00A36EC6" w:rsidP="00516E0B">
                            <w:pPr>
                              <w:spacing w:after="0" w:line="240" w:lineRule="auto"/>
                              <w:rPr>
                                <w:rFonts w:cs="Segoe UI"/>
                                <w:sz w:val="12"/>
                                <w:szCs w:val="12"/>
                              </w:rPr>
                            </w:pPr>
                            <w:r w:rsidRPr="00B55FF3">
                              <w:rPr>
                                <w:rFonts w:cs="Segoe UI"/>
                                <w:sz w:val="12"/>
                                <w:szCs w:val="12"/>
                              </w:rPr>
                              <w:t>Mining and Recovery of Minerals</w:t>
                            </w:r>
                          </w:p>
                          <w:p w14:paraId="7BFA8190" w14:textId="77777777" w:rsidR="00A36EC6" w:rsidRPr="00B55FF3" w:rsidRDefault="00A36EC6" w:rsidP="00516E0B">
                            <w:pPr>
                              <w:spacing w:after="0" w:line="240" w:lineRule="auto"/>
                              <w:rPr>
                                <w:rFonts w:cs="Segoe UI"/>
                                <w:sz w:val="12"/>
                                <w:szCs w:val="12"/>
                              </w:rPr>
                            </w:pPr>
                          </w:p>
                          <w:p w14:paraId="54497E1A" w14:textId="77777777" w:rsidR="00A36EC6" w:rsidRPr="00B55FF3" w:rsidRDefault="00A36EC6" w:rsidP="00516E0B">
                            <w:pPr>
                              <w:spacing w:after="0" w:line="240" w:lineRule="auto"/>
                              <w:rPr>
                                <w:rFonts w:cs="Segoe UI"/>
                                <w:sz w:val="16"/>
                                <w:szCs w:val="16"/>
                              </w:rPr>
                            </w:pPr>
                            <w:r>
                              <w:rPr>
                                <w:rFonts w:cs="Segoe UI"/>
                                <w:sz w:val="16"/>
                                <w:szCs w:val="16"/>
                              </w:rPr>
                              <w:t>Anai Padilla</w:t>
                            </w:r>
                          </w:p>
                          <w:p w14:paraId="227790FA" w14:textId="77777777" w:rsidR="00A36EC6" w:rsidRPr="00B55FF3" w:rsidRDefault="00A36EC6" w:rsidP="00516E0B">
                            <w:pPr>
                              <w:spacing w:after="0" w:line="240" w:lineRule="auto"/>
                              <w:rPr>
                                <w:rFonts w:cs="Segoe UI"/>
                                <w:sz w:val="12"/>
                                <w:szCs w:val="12"/>
                              </w:rPr>
                            </w:pPr>
                            <w:r w:rsidRPr="00B55FF3">
                              <w:rPr>
                                <w:rFonts w:cs="Segoe UI"/>
                                <w:sz w:val="12"/>
                                <w:szCs w:val="12"/>
                              </w:rPr>
                              <w:t>Landscape Irrigation and Horticulture</w:t>
                            </w:r>
                          </w:p>
                          <w:p w14:paraId="60017F04" w14:textId="77777777" w:rsidR="00A36EC6" w:rsidRPr="00B55FF3" w:rsidRDefault="00A36EC6" w:rsidP="00516E0B">
                            <w:pPr>
                              <w:spacing w:after="0" w:line="240" w:lineRule="auto"/>
                              <w:rPr>
                                <w:rFonts w:cs="Segoe UI"/>
                                <w:sz w:val="12"/>
                                <w:szCs w:val="12"/>
                              </w:rPr>
                            </w:pPr>
                          </w:p>
                          <w:p w14:paraId="34729F22" w14:textId="77777777" w:rsidR="00A36EC6" w:rsidRPr="00B55FF3" w:rsidRDefault="00A36EC6" w:rsidP="00516E0B">
                            <w:pPr>
                              <w:spacing w:after="0" w:line="240" w:lineRule="auto"/>
                              <w:rPr>
                                <w:rFonts w:cs="Segoe UI"/>
                                <w:sz w:val="16"/>
                                <w:szCs w:val="16"/>
                              </w:rPr>
                            </w:pPr>
                            <w:r w:rsidRPr="00B55FF3">
                              <w:rPr>
                                <w:rFonts w:cs="Segoe UI"/>
                                <w:sz w:val="16"/>
                                <w:szCs w:val="16"/>
                              </w:rPr>
                              <w:t>Linda Christie</w:t>
                            </w:r>
                          </w:p>
                          <w:p w14:paraId="2C4FBDA9" w14:textId="77777777" w:rsidR="00A36EC6" w:rsidRPr="00B55FF3" w:rsidRDefault="00A36EC6" w:rsidP="00516E0B">
                            <w:pPr>
                              <w:spacing w:after="0" w:line="240" w:lineRule="auto"/>
                              <w:rPr>
                                <w:rFonts w:cs="Segoe UI"/>
                                <w:sz w:val="12"/>
                                <w:szCs w:val="12"/>
                              </w:rPr>
                            </w:pPr>
                            <w:r w:rsidRPr="00B55FF3">
                              <w:rPr>
                                <w:rFonts w:cs="Segoe UI"/>
                                <w:sz w:val="12"/>
                                <w:szCs w:val="12"/>
                              </w:rPr>
                              <w:t>Water Control and Improvement Districts</w:t>
                            </w:r>
                          </w:p>
                          <w:p w14:paraId="0A2BBBDD" w14:textId="77777777" w:rsidR="00A36EC6" w:rsidRPr="00B55FF3" w:rsidRDefault="00A36EC6" w:rsidP="00516E0B">
                            <w:pPr>
                              <w:spacing w:after="0" w:line="240" w:lineRule="auto"/>
                              <w:rPr>
                                <w:rFonts w:cs="Segoe UI"/>
                                <w:sz w:val="12"/>
                                <w:szCs w:val="12"/>
                              </w:rPr>
                            </w:pPr>
                          </w:p>
                          <w:p w14:paraId="4AD2BAFE" w14:textId="77777777" w:rsidR="00A36EC6" w:rsidRPr="00B55FF3" w:rsidRDefault="00A36EC6" w:rsidP="00516E0B">
                            <w:pPr>
                              <w:spacing w:after="0" w:line="240" w:lineRule="auto"/>
                              <w:rPr>
                                <w:rFonts w:cs="Segoe UI"/>
                                <w:sz w:val="16"/>
                                <w:szCs w:val="16"/>
                              </w:rPr>
                            </w:pPr>
                            <w:r w:rsidRPr="00B55FF3">
                              <w:rPr>
                                <w:rFonts w:cs="Segoe UI"/>
                                <w:sz w:val="16"/>
                                <w:szCs w:val="16"/>
                              </w:rPr>
                              <w:t>Celia Eaves</w:t>
                            </w:r>
                          </w:p>
                          <w:p w14:paraId="115C7479" w14:textId="77777777" w:rsidR="00A36EC6" w:rsidRPr="00B55FF3" w:rsidRDefault="00A36EC6" w:rsidP="00516E0B">
                            <w:pPr>
                              <w:spacing w:after="0" w:line="240" w:lineRule="auto"/>
                              <w:rPr>
                                <w:rFonts w:cs="Segoe UI"/>
                                <w:sz w:val="12"/>
                                <w:szCs w:val="12"/>
                              </w:rPr>
                            </w:pPr>
                            <w:r w:rsidRPr="00B55FF3">
                              <w:rPr>
                                <w:rFonts w:cs="Segoe UI"/>
                                <w:sz w:val="12"/>
                                <w:szCs w:val="12"/>
                              </w:rPr>
                              <w:t xml:space="preserve">Rural Water Users </w:t>
                            </w:r>
                          </w:p>
                          <w:p w14:paraId="22ED0366" w14:textId="77777777" w:rsidR="00A36EC6" w:rsidRPr="00B55FF3" w:rsidRDefault="00A36EC6" w:rsidP="00516E0B">
                            <w:pPr>
                              <w:spacing w:after="0" w:line="240" w:lineRule="auto"/>
                              <w:rPr>
                                <w:rFonts w:cs="Segoe UI"/>
                                <w:sz w:val="12"/>
                                <w:szCs w:val="12"/>
                              </w:rPr>
                            </w:pPr>
                          </w:p>
                          <w:p w14:paraId="79A837CB" w14:textId="77777777" w:rsidR="00A36EC6" w:rsidRPr="00B55FF3" w:rsidRDefault="00A36EC6" w:rsidP="00516E0B">
                            <w:pPr>
                              <w:spacing w:after="0" w:line="240" w:lineRule="auto"/>
                              <w:rPr>
                                <w:rFonts w:cs="Segoe UI"/>
                                <w:sz w:val="16"/>
                                <w:szCs w:val="16"/>
                              </w:rPr>
                            </w:pPr>
                            <w:r w:rsidRPr="00B55FF3">
                              <w:rPr>
                                <w:rFonts w:cs="Segoe UI"/>
                                <w:sz w:val="16"/>
                                <w:szCs w:val="16"/>
                              </w:rPr>
                              <w:t>Donna Howe</w:t>
                            </w:r>
                          </w:p>
                          <w:p w14:paraId="45715B7C" w14:textId="77777777" w:rsidR="00A36EC6" w:rsidRPr="00B55FF3" w:rsidRDefault="00A36EC6" w:rsidP="00516E0B">
                            <w:pPr>
                              <w:spacing w:after="0" w:line="240" w:lineRule="auto"/>
                              <w:rPr>
                                <w:rFonts w:cs="Segoe UI"/>
                                <w:sz w:val="12"/>
                                <w:szCs w:val="12"/>
                              </w:rPr>
                            </w:pPr>
                            <w:r w:rsidRPr="00B55FF3">
                              <w:rPr>
                                <w:rFonts w:cs="Segoe UI"/>
                                <w:sz w:val="12"/>
                                <w:szCs w:val="12"/>
                              </w:rPr>
                              <w:t xml:space="preserve">Municipal Utility Districts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50BCD" id="_x0000_t202" coordsize="21600,21600" o:spt="202" path="m,l,21600r21600,l21600,xe">
                <v:stroke joinstyle="miter"/>
                <v:path gradientshapeok="t" o:connecttype="rect"/>
              </v:shapetype>
              <v:shape id="Text Box 41" o:spid="_x0000_s1026" type="#_x0000_t202" style="position:absolute;left:0;text-align:left;margin-left:-26.45pt;margin-top:69.75pt;width:139.25pt;height:6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jetgIAALw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" filled="f" stroked="f">
                <v:textbox>
                  <w:txbxContent>
                    <w:p w14:paraId="769D34E9" w14:textId="77777777" w:rsidR="00A36EC6" w:rsidRPr="00D3246C" w:rsidRDefault="00A36EC6" w:rsidP="00516E0B">
                      <w:pPr>
                        <w:rPr>
                          <w:rFonts w:cs="Segoe UI"/>
                          <w:b/>
                          <w:sz w:val="18"/>
                          <w:szCs w:val="18"/>
                        </w:rPr>
                      </w:pPr>
                      <w:r w:rsidRPr="00D3246C">
                        <w:rPr>
                          <w:rFonts w:cs="Segoe UI"/>
                          <w:b/>
                          <w:sz w:val="18"/>
                          <w:szCs w:val="18"/>
                        </w:rPr>
                        <w:t>Council Members</w:t>
                      </w:r>
                    </w:p>
                    <w:p w14:paraId="0803B380" w14:textId="77777777" w:rsidR="00A36EC6" w:rsidRPr="00B55FF3" w:rsidRDefault="00A36EC6" w:rsidP="00516E0B">
                      <w:pPr>
                        <w:spacing w:after="0" w:line="240" w:lineRule="auto"/>
                        <w:rPr>
                          <w:rFonts w:cs="Segoe UI"/>
                          <w:sz w:val="16"/>
                          <w:szCs w:val="16"/>
                        </w:rPr>
                      </w:pPr>
                      <w:r>
                        <w:rPr>
                          <w:rFonts w:cs="Segoe UI"/>
                          <w:sz w:val="16"/>
                          <w:szCs w:val="16"/>
                        </w:rPr>
                        <w:t>Jennifer Allis</w:t>
                      </w:r>
                    </w:p>
                    <w:p w14:paraId="1109FBDC" w14:textId="77777777" w:rsidR="00A36EC6" w:rsidRPr="00B55FF3" w:rsidRDefault="00A36EC6" w:rsidP="00516E0B">
                      <w:pPr>
                        <w:spacing w:after="0" w:line="240" w:lineRule="auto"/>
                        <w:rPr>
                          <w:rFonts w:cs="Segoe UI"/>
                          <w:sz w:val="12"/>
                          <w:szCs w:val="12"/>
                        </w:rPr>
                      </w:pPr>
                      <w:r w:rsidRPr="00B55FF3">
                        <w:rPr>
                          <w:rFonts w:cs="Segoe UI"/>
                          <w:sz w:val="12"/>
                          <w:szCs w:val="12"/>
                        </w:rPr>
                        <w:t>Texas Commission on Environmental Quality</w:t>
                      </w:r>
                    </w:p>
                    <w:p w14:paraId="470FEFE7" w14:textId="77777777" w:rsidR="00A36EC6" w:rsidRPr="00B55FF3" w:rsidRDefault="00A36EC6" w:rsidP="00516E0B">
                      <w:pPr>
                        <w:spacing w:after="0" w:line="240" w:lineRule="auto"/>
                        <w:rPr>
                          <w:rFonts w:cs="Segoe UI"/>
                          <w:sz w:val="12"/>
                          <w:szCs w:val="12"/>
                        </w:rPr>
                      </w:pPr>
                    </w:p>
                    <w:p w14:paraId="4973479C" w14:textId="77777777" w:rsidR="00A36EC6" w:rsidRPr="00B55FF3" w:rsidRDefault="00A36EC6" w:rsidP="00516E0B">
                      <w:pPr>
                        <w:spacing w:after="0" w:line="240" w:lineRule="auto"/>
                        <w:rPr>
                          <w:rFonts w:cs="Segoe UI"/>
                          <w:sz w:val="16"/>
                          <w:szCs w:val="16"/>
                        </w:rPr>
                      </w:pPr>
                      <w:r w:rsidRPr="00B55FF3">
                        <w:rPr>
                          <w:rFonts w:cs="Segoe UI"/>
                          <w:sz w:val="16"/>
                          <w:szCs w:val="16"/>
                        </w:rPr>
                        <w:t>Dan Hunter</w:t>
                      </w:r>
                    </w:p>
                    <w:p w14:paraId="668F0B94" w14:textId="77777777" w:rsidR="00A36EC6" w:rsidRPr="00B55FF3" w:rsidRDefault="00A36EC6" w:rsidP="00516E0B">
                      <w:pPr>
                        <w:spacing w:after="0" w:line="240" w:lineRule="auto"/>
                        <w:rPr>
                          <w:rFonts w:cs="Segoe UI"/>
                          <w:sz w:val="12"/>
                          <w:szCs w:val="12"/>
                        </w:rPr>
                      </w:pPr>
                      <w:r w:rsidRPr="00B55FF3">
                        <w:rPr>
                          <w:rFonts w:cs="Segoe UI"/>
                          <w:sz w:val="12"/>
                          <w:szCs w:val="12"/>
                        </w:rPr>
                        <w:t>Texas Department of Agriculture</w:t>
                      </w:r>
                    </w:p>
                    <w:p w14:paraId="18BC19CA" w14:textId="77777777" w:rsidR="00A36EC6" w:rsidRPr="00B55FF3" w:rsidRDefault="00A36EC6" w:rsidP="00516E0B">
                      <w:pPr>
                        <w:spacing w:after="0" w:line="240" w:lineRule="auto"/>
                        <w:rPr>
                          <w:rFonts w:cs="Segoe UI"/>
                          <w:sz w:val="12"/>
                          <w:szCs w:val="12"/>
                        </w:rPr>
                      </w:pPr>
                    </w:p>
                    <w:p w14:paraId="033618E1" w14:textId="77777777" w:rsidR="00A36EC6" w:rsidRPr="00B55FF3" w:rsidRDefault="00A36EC6" w:rsidP="00516E0B">
                      <w:pPr>
                        <w:spacing w:after="0" w:line="240" w:lineRule="auto"/>
                        <w:rPr>
                          <w:rFonts w:cs="Segoe UI"/>
                          <w:sz w:val="16"/>
                          <w:szCs w:val="16"/>
                        </w:rPr>
                      </w:pPr>
                      <w:r w:rsidRPr="00B55FF3">
                        <w:rPr>
                          <w:rFonts w:cs="Segoe UI"/>
                          <w:sz w:val="16"/>
                          <w:szCs w:val="16"/>
                        </w:rPr>
                        <w:t>Cindy Loeffler</w:t>
                      </w:r>
                    </w:p>
                    <w:p w14:paraId="4D650F95" w14:textId="77777777" w:rsidR="00A36EC6" w:rsidRPr="00B55FF3" w:rsidRDefault="00A36EC6" w:rsidP="00516E0B">
                      <w:pPr>
                        <w:spacing w:after="0" w:line="240" w:lineRule="auto"/>
                        <w:rPr>
                          <w:rFonts w:cs="Segoe UI"/>
                          <w:sz w:val="12"/>
                          <w:szCs w:val="12"/>
                        </w:rPr>
                      </w:pPr>
                      <w:r w:rsidRPr="00B55FF3">
                        <w:rPr>
                          <w:rFonts w:cs="Segoe UI"/>
                          <w:sz w:val="12"/>
                          <w:szCs w:val="12"/>
                        </w:rPr>
                        <w:t>Texas Parks and Wildlife Department</w:t>
                      </w:r>
                    </w:p>
                    <w:p w14:paraId="3913A88A" w14:textId="77777777" w:rsidR="00A36EC6" w:rsidRPr="00B55FF3" w:rsidRDefault="00A36EC6" w:rsidP="00516E0B">
                      <w:pPr>
                        <w:spacing w:after="0" w:line="240" w:lineRule="auto"/>
                        <w:rPr>
                          <w:rFonts w:cs="Segoe UI"/>
                          <w:sz w:val="12"/>
                          <w:szCs w:val="12"/>
                        </w:rPr>
                      </w:pPr>
                    </w:p>
                    <w:p w14:paraId="423585B5" w14:textId="77777777" w:rsidR="00A36EC6" w:rsidRPr="00B55FF3" w:rsidRDefault="00A36EC6" w:rsidP="00516E0B">
                      <w:pPr>
                        <w:spacing w:after="0" w:line="240" w:lineRule="auto"/>
                        <w:rPr>
                          <w:rFonts w:cs="Segoe UI"/>
                          <w:sz w:val="16"/>
                          <w:szCs w:val="16"/>
                        </w:rPr>
                      </w:pPr>
                      <w:r w:rsidRPr="00B55FF3">
                        <w:rPr>
                          <w:rFonts w:cs="Segoe UI"/>
                          <w:sz w:val="16"/>
                          <w:szCs w:val="16"/>
                        </w:rPr>
                        <w:t>John Foster</w:t>
                      </w:r>
                    </w:p>
                    <w:p w14:paraId="1A5746D9" w14:textId="77777777" w:rsidR="00A36EC6" w:rsidRPr="00B55FF3" w:rsidRDefault="00A36EC6" w:rsidP="00516E0B">
                      <w:pPr>
                        <w:spacing w:after="0" w:line="240" w:lineRule="auto"/>
                        <w:rPr>
                          <w:rFonts w:cs="Segoe UI"/>
                          <w:sz w:val="12"/>
                          <w:szCs w:val="12"/>
                        </w:rPr>
                      </w:pPr>
                      <w:r w:rsidRPr="00B55FF3">
                        <w:rPr>
                          <w:rFonts w:cs="Segoe UI"/>
                          <w:sz w:val="12"/>
                          <w:szCs w:val="12"/>
                        </w:rPr>
                        <w:t>TX State Soil and Water Conservation Board</w:t>
                      </w:r>
                    </w:p>
                    <w:p w14:paraId="2145C15C" w14:textId="77777777" w:rsidR="00A36EC6" w:rsidRPr="00B55FF3" w:rsidRDefault="00A36EC6" w:rsidP="00516E0B">
                      <w:pPr>
                        <w:spacing w:after="0" w:line="240" w:lineRule="auto"/>
                        <w:rPr>
                          <w:rFonts w:cs="Segoe UI"/>
                          <w:sz w:val="12"/>
                          <w:szCs w:val="12"/>
                        </w:rPr>
                      </w:pPr>
                    </w:p>
                    <w:p w14:paraId="0C17A7B0" w14:textId="77777777" w:rsidR="00A36EC6" w:rsidRPr="00B55FF3" w:rsidRDefault="00A36EC6" w:rsidP="00516E0B">
                      <w:pPr>
                        <w:spacing w:after="0" w:line="240" w:lineRule="auto"/>
                        <w:rPr>
                          <w:rFonts w:cs="Segoe UI"/>
                          <w:sz w:val="16"/>
                          <w:szCs w:val="16"/>
                        </w:rPr>
                      </w:pPr>
                      <w:r>
                        <w:rPr>
                          <w:rFonts w:cs="Segoe UI"/>
                          <w:sz w:val="16"/>
                          <w:szCs w:val="16"/>
                        </w:rPr>
                        <w:t>Kevin Kluge</w:t>
                      </w:r>
                    </w:p>
                    <w:p w14:paraId="0288C66F" w14:textId="77777777" w:rsidR="00A36EC6" w:rsidRPr="00B55FF3" w:rsidRDefault="00A36EC6" w:rsidP="00516E0B">
                      <w:pPr>
                        <w:spacing w:after="0" w:line="240" w:lineRule="auto"/>
                        <w:rPr>
                          <w:rFonts w:cs="Segoe UI"/>
                          <w:sz w:val="12"/>
                          <w:szCs w:val="12"/>
                        </w:rPr>
                      </w:pPr>
                      <w:r w:rsidRPr="00B55FF3">
                        <w:rPr>
                          <w:rFonts w:cs="Segoe UI"/>
                          <w:sz w:val="12"/>
                          <w:szCs w:val="12"/>
                        </w:rPr>
                        <w:t>Texas Water Development Board</w:t>
                      </w:r>
                    </w:p>
                    <w:p w14:paraId="54314C57" w14:textId="77777777" w:rsidR="00A36EC6" w:rsidRPr="00B55FF3" w:rsidRDefault="00A36EC6" w:rsidP="00516E0B">
                      <w:pPr>
                        <w:spacing w:after="0" w:line="240" w:lineRule="auto"/>
                        <w:rPr>
                          <w:rFonts w:cs="Segoe UI"/>
                          <w:sz w:val="12"/>
                          <w:szCs w:val="12"/>
                        </w:rPr>
                      </w:pPr>
                    </w:p>
                    <w:p w14:paraId="024A9268" w14:textId="77777777" w:rsidR="00A36EC6" w:rsidRPr="00B55FF3" w:rsidRDefault="00A36EC6" w:rsidP="00516E0B">
                      <w:pPr>
                        <w:spacing w:after="0" w:line="240" w:lineRule="auto"/>
                        <w:rPr>
                          <w:rFonts w:cs="Segoe UI"/>
                          <w:sz w:val="16"/>
                          <w:szCs w:val="16"/>
                        </w:rPr>
                      </w:pPr>
                      <w:r>
                        <w:rPr>
                          <w:rFonts w:cs="Segoe UI"/>
                          <w:sz w:val="16"/>
                          <w:szCs w:val="16"/>
                        </w:rPr>
                        <w:t>Aubrey Spear</w:t>
                      </w:r>
                    </w:p>
                    <w:p w14:paraId="01DF6060" w14:textId="77777777" w:rsidR="00A36EC6" w:rsidRPr="00B55FF3" w:rsidRDefault="00A36EC6" w:rsidP="00516E0B">
                      <w:pPr>
                        <w:spacing w:after="0" w:line="240" w:lineRule="auto"/>
                        <w:rPr>
                          <w:rFonts w:cs="Segoe UI"/>
                          <w:sz w:val="12"/>
                          <w:szCs w:val="12"/>
                        </w:rPr>
                      </w:pPr>
                      <w:r w:rsidRPr="00B55FF3">
                        <w:rPr>
                          <w:rFonts w:cs="Segoe UI"/>
                          <w:sz w:val="12"/>
                          <w:szCs w:val="12"/>
                        </w:rPr>
                        <w:t>Regional Water Planning Groups</w:t>
                      </w:r>
                    </w:p>
                    <w:p w14:paraId="7180E604" w14:textId="77777777" w:rsidR="00A36EC6" w:rsidRPr="00B55FF3" w:rsidRDefault="00A36EC6" w:rsidP="00516E0B">
                      <w:pPr>
                        <w:spacing w:after="0" w:line="240" w:lineRule="auto"/>
                        <w:rPr>
                          <w:rFonts w:cs="Segoe UI"/>
                          <w:sz w:val="12"/>
                          <w:szCs w:val="12"/>
                        </w:rPr>
                      </w:pPr>
                    </w:p>
                    <w:p w14:paraId="79051F8E" w14:textId="77777777" w:rsidR="00A36EC6" w:rsidRPr="00B55FF3" w:rsidRDefault="00A36EC6" w:rsidP="00516E0B">
                      <w:pPr>
                        <w:spacing w:after="0" w:line="240" w:lineRule="auto"/>
                        <w:rPr>
                          <w:rFonts w:cs="Segoe UI"/>
                          <w:sz w:val="16"/>
                          <w:szCs w:val="16"/>
                        </w:rPr>
                      </w:pPr>
                      <w:r w:rsidRPr="00B55FF3">
                        <w:rPr>
                          <w:rFonts w:cs="Segoe UI"/>
                          <w:sz w:val="16"/>
                          <w:szCs w:val="16"/>
                        </w:rPr>
                        <w:t>John Mueller</w:t>
                      </w:r>
                    </w:p>
                    <w:p w14:paraId="549889BD" w14:textId="77777777" w:rsidR="00A36EC6" w:rsidRPr="00B55FF3" w:rsidRDefault="00A36EC6" w:rsidP="00516E0B">
                      <w:pPr>
                        <w:spacing w:after="0" w:line="240" w:lineRule="auto"/>
                        <w:rPr>
                          <w:rFonts w:cs="Segoe UI"/>
                          <w:sz w:val="12"/>
                          <w:szCs w:val="12"/>
                        </w:rPr>
                      </w:pPr>
                      <w:r w:rsidRPr="00B55FF3">
                        <w:rPr>
                          <w:rFonts w:cs="Segoe UI"/>
                          <w:sz w:val="12"/>
                          <w:szCs w:val="12"/>
                        </w:rPr>
                        <w:t>Federal Agencies</w:t>
                      </w:r>
                    </w:p>
                    <w:p w14:paraId="7AE8FAF0" w14:textId="77777777" w:rsidR="00A36EC6" w:rsidRPr="00B55FF3" w:rsidRDefault="00A36EC6" w:rsidP="00516E0B">
                      <w:pPr>
                        <w:spacing w:after="0" w:line="240" w:lineRule="auto"/>
                        <w:rPr>
                          <w:rFonts w:cs="Segoe UI"/>
                          <w:sz w:val="12"/>
                          <w:szCs w:val="12"/>
                        </w:rPr>
                      </w:pPr>
                    </w:p>
                    <w:p w14:paraId="56EFBCE0" w14:textId="77777777" w:rsidR="00A36EC6" w:rsidRPr="00B55FF3" w:rsidRDefault="00A36EC6"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462DC899" w14:textId="77777777" w:rsidR="00A36EC6" w:rsidRPr="00B55FF3" w:rsidRDefault="00A36EC6" w:rsidP="00516E0B">
                      <w:pPr>
                        <w:spacing w:after="0" w:line="240" w:lineRule="auto"/>
                        <w:rPr>
                          <w:rFonts w:cs="Segoe UI"/>
                          <w:sz w:val="12"/>
                          <w:szCs w:val="12"/>
                        </w:rPr>
                      </w:pPr>
                      <w:r w:rsidRPr="00B55FF3">
                        <w:rPr>
                          <w:rFonts w:cs="Segoe UI"/>
                          <w:sz w:val="12"/>
                          <w:szCs w:val="12"/>
                        </w:rPr>
                        <w:t>Municipalities</w:t>
                      </w:r>
                    </w:p>
                    <w:p w14:paraId="65756CA6" w14:textId="77777777" w:rsidR="00A36EC6" w:rsidRPr="00B55FF3" w:rsidRDefault="00A36EC6" w:rsidP="00516E0B">
                      <w:pPr>
                        <w:spacing w:after="0" w:line="240" w:lineRule="auto"/>
                        <w:rPr>
                          <w:rFonts w:cs="Segoe UI"/>
                          <w:sz w:val="12"/>
                          <w:szCs w:val="12"/>
                        </w:rPr>
                      </w:pPr>
                    </w:p>
                    <w:p w14:paraId="64D5F8B0" w14:textId="77777777" w:rsidR="00A36EC6" w:rsidRPr="00B55FF3" w:rsidRDefault="00A36EC6"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7FB276B6" w14:textId="77777777" w:rsidR="00A36EC6" w:rsidRPr="00B55FF3" w:rsidRDefault="00A36EC6" w:rsidP="00516E0B">
                      <w:pPr>
                        <w:spacing w:after="0" w:line="240" w:lineRule="auto"/>
                        <w:rPr>
                          <w:rFonts w:cs="Segoe UI"/>
                          <w:sz w:val="12"/>
                          <w:szCs w:val="12"/>
                        </w:rPr>
                      </w:pPr>
                      <w:r w:rsidRPr="00B55FF3">
                        <w:rPr>
                          <w:rFonts w:cs="Segoe UI"/>
                          <w:sz w:val="12"/>
                          <w:szCs w:val="12"/>
                        </w:rPr>
                        <w:t>Groundwater Conservation Districts</w:t>
                      </w:r>
                    </w:p>
                    <w:p w14:paraId="7C813134" w14:textId="77777777" w:rsidR="00A36EC6" w:rsidRDefault="00A36EC6" w:rsidP="00516E0B">
                      <w:pPr>
                        <w:spacing w:after="0" w:line="240" w:lineRule="auto"/>
                        <w:rPr>
                          <w:rFonts w:cs="Segoe UI"/>
                          <w:sz w:val="12"/>
                          <w:szCs w:val="12"/>
                        </w:rPr>
                      </w:pPr>
                    </w:p>
                    <w:p w14:paraId="0349994C" w14:textId="77777777" w:rsidR="00A36EC6" w:rsidRPr="00B55FF3" w:rsidRDefault="00A36EC6" w:rsidP="00516E0B">
                      <w:pPr>
                        <w:spacing w:after="0" w:line="240" w:lineRule="auto"/>
                        <w:rPr>
                          <w:rFonts w:cs="Segoe UI"/>
                          <w:sz w:val="16"/>
                          <w:szCs w:val="16"/>
                        </w:rPr>
                      </w:pPr>
                      <w:r>
                        <w:rPr>
                          <w:rFonts w:cs="Segoe UI"/>
                          <w:sz w:val="16"/>
                          <w:szCs w:val="16"/>
                        </w:rPr>
                        <w:t>Vacant</w:t>
                      </w:r>
                    </w:p>
                    <w:p w14:paraId="398AA066" w14:textId="77777777" w:rsidR="00A36EC6" w:rsidRPr="00B55FF3" w:rsidRDefault="00A36EC6" w:rsidP="00516E0B">
                      <w:pPr>
                        <w:spacing w:after="0" w:line="240" w:lineRule="auto"/>
                        <w:rPr>
                          <w:rFonts w:cs="Segoe UI"/>
                          <w:sz w:val="12"/>
                          <w:szCs w:val="12"/>
                        </w:rPr>
                      </w:pPr>
                      <w:r w:rsidRPr="00B55FF3">
                        <w:rPr>
                          <w:rFonts w:cs="Segoe UI"/>
                          <w:sz w:val="12"/>
                          <w:szCs w:val="12"/>
                        </w:rPr>
                        <w:t>River Authorities</w:t>
                      </w:r>
                    </w:p>
                    <w:p w14:paraId="16382DD8" w14:textId="77777777" w:rsidR="00A36EC6" w:rsidRPr="00B55FF3" w:rsidRDefault="00A36EC6" w:rsidP="00516E0B">
                      <w:pPr>
                        <w:spacing w:after="0" w:line="240" w:lineRule="auto"/>
                        <w:rPr>
                          <w:rFonts w:cs="Segoe UI"/>
                          <w:sz w:val="12"/>
                          <w:szCs w:val="12"/>
                        </w:rPr>
                      </w:pPr>
                    </w:p>
                    <w:p w14:paraId="04437836" w14:textId="77777777" w:rsidR="00A36EC6" w:rsidRPr="00B55FF3" w:rsidRDefault="00A36EC6" w:rsidP="00516E0B">
                      <w:pPr>
                        <w:spacing w:after="0" w:line="240" w:lineRule="auto"/>
                        <w:rPr>
                          <w:rFonts w:cs="Segoe UI"/>
                          <w:sz w:val="16"/>
                          <w:szCs w:val="16"/>
                        </w:rPr>
                      </w:pPr>
                      <w:r w:rsidRPr="00B55FF3">
                        <w:rPr>
                          <w:rFonts w:cs="Segoe UI"/>
                          <w:sz w:val="16"/>
                          <w:szCs w:val="16"/>
                        </w:rPr>
                        <w:t>Ken Kramer</w:t>
                      </w:r>
                    </w:p>
                    <w:p w14:paraId="2B6760B2" w14:textId="77777777" w:rsidR="00A36EC6" w:rsidRPr="00B55FF3" w:rsidRDefault="00A36EC6" w:rsidP="00516E0B">
                      <w:pPr>
                        <w:spacing w:after="0" w:line="240" w:lineRule="auto"/>
                        <w:rPr>
                          <w:rFonts w:cs="Segoe UI"/>
                          <w:sz w:val="12"/>
                          <w:szCs w:val="12"/>
                        </w:rPr>
                      </w:pPr>
                      <w:r w:rsidRPr="00B55FF3">
                        <w:rPr>
                          <w:rFonts w:cs="Segoe UI"/>
                          <w:sz w:val="12"/>
                          <w:szCs w:val="12"/>
                        </w:rPr>
                        <w:t>Environmental Groups</w:t>
                      </w:r>
                    </w:p>
                    <w:p w14:paraId="37F56588" w14:textId="77777777" w:rsidR="00A36EC6" w:rsidRPr="00B55FF3" w:rsidRDefault="00A36EC6" w:rsidP="00516E0B">
                      <w:pPr>
                        <w:spacing w:after="0" w:line="240" w:lineRule="auto"/>
                        <w:rPr>
                          <w:rFonts w:cs="Segoe UI"/>
                          <w:sz w:val="12"/>
                          <w:szCs w:val="12"/>
                        </w:rPr>
                      </w:pPr>
                    </w:p>
                    <w:p w14:paraId="5C44D637" w14:textId="77777777" w:rsidR="00A36EC6" w:rsidRPr="00B55FF3" w:rsidRDefault="00A36EC6" w:rsidP="00516E0B">
                      <w:pPr>
                        <w:spacing w:after="0" w:line="240" w:lineRule="auto"/>
                        <w:rPr>
                          <w:rFonts w:cs="Segoe UI"/>
                          <w:sz w:val="16"/>
                          <w:szCs w:val="16"/>
                        </w:rPr>
                      </w:pPr>
                      <w:r w:rsidRPr="00B55FF3">
                        <w:rPr>
                          <w:rFonts w:cs="Segoe UI"/>
                          <w:sz w:val="16"/>
                          <w:szCs w:val="16"/>
                        </w:rPr>
                        <w:t>Wayne Halbert</w:t>
                      </w:r>
                    </w:p>
                    <w:p w14:paraId="57DAE494" w14:textId="77777777" w:rsidR="00A36EC6" w:rsidRPr="00B55FF3" w:rsidRDefault="00A36EC6" w:rsidP="00516E0B">
                      <w:pPr>
                        <w:spacing w:after="0" w:line="240" w:lineRule="auto"/>
                        <w:rPr>
                          <w:rFonts w:cs="Segoe UI"/>
                          <w:sz w:val="12"/>
                          <w:szCs w:val="12"/>
                        </w:rPr>
                      </w:pPr>
                      <w:r w:rsidRPr="00B55FF3">
                        <w:rPr>
                          <w:rFonts w:cs="Segoe UI"/>
                          <w:sz w:val="12"/>
                          <w:szCs w:val="12"/>
                        </w:rPr>
                        <w:t>Irrigation Districts</w:t>
                      </w:r>
                    </w:p>
                    <w:p w14:paraId="037FF17D" w14:textId="77777777" w:rsidR="00A36EC6" w:rsidRPr="00B55FF3" w:rsidRDefault="00A36EC6" w:rsidP="00516E0B">
                      <w:pPr>
                        <w:spacing w:after="0" w:line="240" w:lineRule="auto"/>
                        <w:rPr>
                          <w:rFonts w:cs="Segoe UI"/>
                          <w:sz w:val="12"/>
                          <w:szCs w:val="12"/>
                        </w:rPr>
                      </w:pPr>
                    </w:p>
                    <w:p w14:paraId="5E5FF537" w14:textId="77777777" w:rsidR="00A36EC6" w:rsidRPr="00B55FF3" w:rsidRDefault="00A36EC6" w:rsidP="00516E0B">
                      <w:pPr>
                        <w:spacing w:after="0" w:line="240" w:lineRule="auto"/>
                        <w:rPr>
                          <w:rFonts w:cs="Segoe UI"/>
                          <w:sz w:val="16"/>
                          <w:szCs w:val="16"/>
                        </w:rPr>
                      </w:pPr>
                      <w:r w:rsidRPr="00B55FF3">
                        <w:rPr>
                          <w:rFonts w:cs="Segoe UI"/>
                          <w:sz w:val="16"/>
                          <w:szCs w:val="16"/>
                        </w:rPr>
                        <w:t>H.W. Bill Hoffman</w:t>
                      </w:r>
                    </w:p>
                    <w:p w14:paraId="224F30A6" w14:textId="77777777" w:rsidR="00A36EC6" w:rsidRPr="00B55FF3" w:rsidRDefault="00A36EC6" w:rsidP="00516E0B">
                      <w:pPr>
                        <w:spacing w:after="0" w:line="240" w:lineRule="auto"/>
                        <w:rPr>
                          <w:rFonts w:cs="Segoe UI"/>
                          <w:sz w:val="12"/>
                          <w:szCs w:val="12"/>
                        </w:rPr>
                      </w:pPr>
                      <w:r w:rsidRPr="00B55FF3">
                        <w:rPr>
                          <w:rFonts w:cs="Segoe UI"/>
                          <w:sz w:val="12"/>
                          <w:szCs w:val="12"/>
                        </w:rPr>
                        <w:t>Institutional Water Users</w:t>
                      </w:r>
                    </w:p>
                    <w:p w14:paraId="530A18D6" w14:textId="77777777" w:rsidR="00A36EC6" w:rsidRPr="00B55FF3" w:rsidRDefault="00A36EC6" w:rsidP="00516E0B">
                      <w:pPr>
                        <w:spacing w:after="0" w:line="240" w:lineRule="auto"/>
                        <w:rPr>
                          <w:rFonts w:cs="Segoe UI"/>
                          <w:sz w:val="12"/>
                          <w:szCs w:val="12"/>
                        </w:rPr>
                      </w:pPr>
                    </w:p>
                    <w:p w14:paraId="45679CFD" w14:textId="77777777" w:rsidR="00A36EC6" w:rsidRPr="00B55FF3" w:rsidRDefault="00A36EC6" w:rsidP="00516E0B">
                      <w:pPr>
                        <w:spacing w:after="0" w:line="240" w:lineRule="auto"/>
                        <w:rPr>
                          <w:rFonts w:cs="Segoe UI"/>
                          <w:sz w:val="16"/>
                          <w:szCs w:val="16"/>
                        </w:rPr>
                      </w:pPr>
                      <w:r w:rsidRPr="00B55FF3">
                        <w:rPr>
                          <w:rFonts w:cs="Segoe UI"/>
                          <w:sz w:val="16"/>
                          <w:szCs w:val="16"/>
                        </w:rPr>
                        <w:t>Carole Baker</w:t>
                      </w:r>
                    </w:p>
                    <w:p w14:paraId="32FE682F" w14:textId="77777777" w:rsidR="00A36EC6" w:rsidRPr="00B55FF3" w:rsidRDefault="00A36EC6" w:rsidP="00516E0B">
                      <w:pPr>
                        <w:spacing w:after="0" w:line="240" w:lineRule="auto"/>
                        <w:rPr>
                          <w:rFonts w:cs="Segoe UI"/>
                          <w:sz w:val="12"/>
                          <w:szCs w:val="12"/>
                        </w:rPr>
                      </w:pPr>
                      <w:r w:rsidRPr="00B55FF3">
                        <w:rPr>
                          <w:rFonts w:cs="Segoe UI"/>
                          <w:sz w:val="12"/>
                          <w:szCs w:val="12"/>
                        </w:rPr>
                        <w:t>Water Conservation Organizations</w:t>
                      </w:r>
                    </w:p>
                    <w:p w14:paraId="64EF977B" w14:textId="77777777" w:rsidR="00A36EC6" w:rsidRPr="00B55FF3" w:rsidRDefault="00A36EC6" w:rsidP="00516E0B">
                      <w:pPr>
                        <w:spacing w:after="0" w:line="240" w:lineRule="auto"/>
                        <w:rPr>
                          <w:rFonts w:cs="Segoe UI"/>
                          <w:sz w:val="12"/>
                          <w:szCs w:val="12"/>
                        </w:rPr>
                      </w:pPr>
                    </w:p>
                    <w:p w14:paraId="569343AA" w14:textId="77777777" w:rsidR="00A36EC6" w:rsidRPr="00B55FF3" w:rsidRDefault="00A36EC6" w:rsidP="00516E0B">
                      <w:pPr>
                        <w:spacing w:after="0" w:line="240" w:lineRule="auto"/>
                        <w:rPr>
                          <w:rFonts w:cs="Segoe UI"/>
                          <w:sz w:val="16"/>
                          <w:szCs w:val="16"/>
                        </w:rPr>
                      </w:pPr>
                      <w:r w:rsidRPr="00B55FF3">
                        <w:rPr>
                          <w:rFonts w:cs="Segoe UI"/>
                          <w:sz w:val="16"/>
                          <w:szCs w:val="16"/>
                        </w:rPr>
                        <w:t>Kevin Wagner</w:t>
                      </w:r>
                    </w:p>
                    <w:p w14:paraId="6A97C5DE" w14:textId="77777777" w:rsidR="00A36EC6" w:rsidRPr="00B55FF3" w:rsidRDefault="00A36EC6" w:rsidP="00516E0B">
                      <w:pPr>
                        <w:spacing w:after="0" w:line="240" w:lineRule="auto"/>
                        <w:rPr>
                          <w:rFonts w:cs="Segoe UI"/>
                          <w:sz w:val="12"/>
                          <w:szCs w:val="12"/>
                        </w:rPr>
                      </w:pPr>
                      <w:r w:rsidRPr="00B55FF3">
                        <w:rPr>
                          <w:rFonts w:cs="Segoe UI"/>
                          <w:sz w:val="12"/>
                          <w:szCs w:val="12"/>
                        </w:rPr>
                        <w:t>Higher Education</w:t>
                      </w:r>
                    </w:p>
                    <w:p w14:paraId="5B8ED22E" w14:textId="77777777" w:rsidR="00A36EC6" w:rsidRPr="00B55FF3" w:rsidRDefault="00A36EC6" w:rsidP="00516E0B">
                      <w:pPr>
                        <w:spacing w:after="0" w:line="240" w:lineRule="auto"/>
                        <w:rPr>
                          <w:rFonts w:cs="Segoe UI"/>
                          <w:sz w:val="12"/>
                          <w:szCs w:val="12"/>
                        </w:rPr>
                      </w:pPr>
                    </w:p>
                    <w:p w14:paraId="11220435" w14:textId="77777777" w:rsidR="00A36EC6" w:rsidRPr="00B55FF3" w:rsidRDefault="00A36EC6" w:rsidP="00516E0B">
                      <w:pPr>
                        <w:spacing w:after="0" w:line="240" w:lineRule="auto"/>
                        <w:rPr>
                          <w:rFonts w:cs="Segoe UI"/>
                          <w:sz w:val="16"/>
                          <w:szCs w:val="16"/>
                        </w:rPr>
                      </w:pPr>
                      <w:r w:rsidRPr="00B55FF3">
                        <w:rPr>
                          <w:rFonts w:cs="Segoe UI"/>
                          <w:sz w:val="16"/>
                          <w:szCs w:val="16"/>
                        </w:rPr>
                        <w:t>Jay Bragg</w:t>
                      </w:r>
                    </w:p>
                    <w:p w14:paraId="61082265" w14:textId="77777777" w:rsidR="00A36EC6" w:rsidRPr="00B55FF3" w:rsidRDefault="00A36EC6" w:rsidP="00516E0B">
                      <w:pPr>
                        <w:spacing w:after="0" w:line="240" w:lineRule="auto"/>
                        <w:rPr>
                          <w:rFonts w:cs="Segoe UI"/>
                          <w:sz w:val="12"/>
                          <w:szCs w:val="12"/>
                        </w:rPr>
                      </w:pPr>
                      <w:r w:rsidRPr="00B55FF3">
                        <w:rPr>
                          <w:rFonts w:cs="Segoe UI"/>
                          <w:sz w:val="12"/>
                          <w:szCs w:val="12"/>
                        </w:rPr>
                        <w:t>Agricultural Groups</w:t>
                      </w:r>
                    </w:p>
                    <w:p w14:paraId="101C5EED" w14:textId="77777777" w:rsidR="00A36EC6" w:rsidRPr="00B55FF3" w:rsidRDefault="00A36EC6" w:rsidP="00516E0B">
                      <w:pPr>
                        <w:spacing w:after="0" w:line="240" w:lineRule="auto"/>
                        <w:rPr>
                          <w:rFonts w:cs="Segoe UI"/>
                          <w:sz w:val="12"/>
                          <w:szCs w:val="12"/>
                        </w:rPr>
                      </w:pPr>
                    </w:p>
                    <w:p w14:paraId="2B726298" w14:textId="77777777" w:rsidR="00A36EC6" w:rsidRPr="00B55FF3" w:rsidRDefault="00A36EC6" w:rsidP="00516E0B">
                      <w:pPr>
                        <w:spacing w:after="0" w:line="240" w:lineRule="auto"/>
                        <w:rPr>
                          <w:rFonts w:cs="Segoe UI"/>
                          <w:sz w:val="16"/>
                          <w:szCs w:val="16"/>
                        </w:rPr>
                      </w:pPr>
                      <w:r>
                        <w:rPr>
                          <w:rFonts w:cs="Segoe UI"/>
                          <w:sz w:val="16"/>
                          <w:szCs w:val="16"/>
                        </w:rPr>
                        <w:t>Craig Elam</w:t>
                      </w:r>
                    </w:p>
                    <w:p w14:paraId="5E3D3968" w14:textId="77777777" w:rsidR="00A36EC6" w:rsidRPr="00B55FF3" w:rsidRDefault="00A36EC6" w:rsidP="00516E0B">
                      <w:pPr>
                        <w:spacing w:after="0" w:line="240" w:lineRule="auto"/>
                        <w:rPr>
                          <w:rFonts w:cs="Segoe UI"/>
                          <w:sz w:val="12"/>
                          <w:szCs w:val="12"/>
                        </w:rPr>
                      </w:pPr>
                      <w:r w:rsidRPr="00B55FF3">
                        <w:rPr>
                          <w:rFonts w:cs="Segoe UI"/>
                          <w:sz w:val="12"/>
                          <w:szCs w:val="12"/>
                        </w:rPr>
                        <w:t>Refining and Chemical Manufacturing</w:t>
                      </w:r>
                    </w:p>
                    <w:p w14:paraId="6DD042F7" w14:textId="77777777" w:rsidR="00A36EC6" w:rsidRPr="00B55FF3" w:rsidRDefault="00A36EC6" w:rsidP="00516E0B">
                      <w:pPr>
                        <w:spacing w:after="0" w:line="240" w:lineRule="auto"/>
                        <w:rPr>
                          <w:rFonts w:cs="Segoe UI"/>
                          <w:sz w:val="12"/>
                          <w:szCs w:val="12"/>
                        </w:rPr>
                      </w:pPr>
                    </w:p>
                    <w:p w14:paraId="69A5E50E" w14:textId="77777777" w:rsidR="00A36EC6" w:rsidRPr="00B55FF3" w:rsidRDefault="00A36EC6" w:rsidP="00516E0B">
                      <w:pPr>
                        <w:spacing w:after="0" w:line="240" w:lineRule="auto"/>
                        <w:rPr>
                          <w:rFonts w:cs="Segoe UI"/>
                          <w:sz w:val="16"/>
                          <w:szCs w:val="16"/>
                        </w:rPr>
                      </w:pPr>
                      <w:r w:rsidRPr="00B55FF3">
                        <w:rPr>
                          <w:rFonts w:cs="Segoe UI"/>
                          <w:sz w:val="16"/>
                          <w:szCs w:val="16"/>
                        </w:rPr>
                        <w:t>Gary Spicer</w:t>
                      </w:r>
                    </w:p>
                    <w:p w14:paraId="1C513682" w14:textId="77777777" w:rsidR="00A36EC6" w:rsidRPr="00B55FF3" w:rsidRDefault="00A36EC6" w:rsidP="00516E0B">
                      <w:pPr>
                        <w:spacing w:after="0" w:line="240" w:lineRule="auto"/>
                        <w:rPr>
                          <w:rFonts w:cs="Segoe UI"/>
                          <w:sz w:val="12"/>
                          <w:szCs w:val="12"/>
                        </w:rPr>
                      </w:pPr>
                      <w:r w:rsidRPr="00B55FF3">
                        <w:rPr>
                          <w:rFonts w:cs="Segoe UI"/>
                          <w:sz w:val="12"/>
                          <w:szCs w:val="12"/>
                        </w:rPr>
                        <w:t>Electric Generation</w:t>
                      </w:r>
                    </w:p>
                    <w:p w14:paraId="72A4ECB2" w14:textId="77777777" w:rsidR="00A36EC6" w:rsidRPr="00B55FF3" w:rsidRDefault="00A36EC6" w:rsidP="00516E0B">
                      <w:pPr>
                        <w:spacing w:after="0" w:line="240" w:lineRule="auto"/>
                        <w:rPr>
                          <w:rFonts w:cs="Segoe UI"/>
                          <w:sz w:val="12"/>
                          <w:szCs w:val="12"/>
                        </w:rPr>
                      </w:pPr>
                    </w:p>
                    <w:p w14:paraId="3C194FD7" w14:textId="77777777" w:rsidR="00A36EC6" w:rsidRPr="00B55FF3" w:rsidRDefault="00A36EC6" w:rsidP="00516E0B">
                      <w:pPr>
                        <w:spacing w:after="0" w:line="240" w:lineRule="auto"/>
                        <w:rPr>
                          <w:rFonts w:cs="Segoe UI"/>
                          <w:sz w:val="16"/>
                          <w:szCs w:val="16"/>
                        </w:rPr>
                      </w:pPr>
                      <w:r w:rsidRPr="00B55FF3">
                        <w:rPr>
                          <w:rFonts w:cs="Segoe UI"/>
                          <w:sz w:val="16"/>
                          <w:szCs w:val="16"/>
                        </w:rPr>
                        <w:t>C.J. Tredway</w:t>
                      </w:r>
                    </w:p>
                    <w:p w14:paraId="3218C997" w14:textId="77777777" w:rsidR="00A36EC6" w:rsidRPr="00B55FF3" w:rsidRDefault="00A36EC6" w:rsidP="00516E0B">
                      <w:pPr>
                        <w:spacing w:after="0" w:line="240" w:lineRule="auto"/>
                        <w:rPr>
                          <w:rFonts w:cs="Segoe UI"/>
                          <w:sz w:val="12"/>
                          <w:szCs w:val="12"/>
                        </w:rPr>
                      </w:pPr>
                      <w:r w:rsidRPr="00B55FF3">
                        <w:rPr>
                          <w:rFonts w:cs="Segoe UI"/>
                          <w:sz w:val="12"/>
                          <w:szCs w:val="12"/>
                        </w:rPr>
                        <w:t>Mining and Recovery of Minerals</w:t>
                      </w:r>
                    </w:p>
                    <w:p w14:paraId="7BFA8190" w14:textId="77777777" w:rsidR="00A36EC6" w:rsidRPr="00B55FF3" w:rsidRDefault="00A36EC6" w:rsidP="00516E0B">
                      <w:pPr>
                        <w:spacing w:after="0" w:line="240" w:lineRule="auto"/>
                        <w:rPr>
                          <w:rFonts w:cs="Segoe UI"/>
                          <w:sz w:val="12"/>
                          <w:szCs w:val="12"/>
                        </w:rPr>
                      </w:pPr>
                    </w:p>
                    <w:p w14:paraId="54497E1A" w14:textId="77777777" w:rsidR="00A36EC6" w:rsidRPr="00B55FF3" w:rsidRDefault="00A36EC6" w:rsidP="00516E0B">
                      <w:pPr>
                        <w:spacing w:after="0" w:line="240" w:lineRule="auto"/>
                        <w:rPr>
                          <w:rFonts w:cs="Segoe UI"/>
                          <w:sz w:val="16"/>
                          <w:szCs w:val="16"/>
                        </w:rPr>
                      </w:pPr>
                      <w:r>
                        <w:rPr>
                          <w:rFonts w:cs="Segoe UI"/>
                          <w:sz w:val="16"/>
                          <w:szCs w:val="16"/>
                        </w:rPr>
                        <w:t>Anai Padilla</w:t>
                      </w:r>
                    </w:p>
                    <w:p w14:paraId="227790FA" w14:textId="77777777" w:rsidR="00A36EC6" w:rsidRPr="00B55FF3" w:rsidRDefault="00A36EC6" w:rsidP="00516E0B">
                      <w:pPr>
                        <w:spacing w:after="0" w:line="240" w:lineRule="auto"/>
                        <w:rPr>
                          <w:rFonts w:cs="Segoe UI"/>
                          <w:sz w:val="12"/>
                          <w:szCs w:val="12"/>
                        </w:rPr>
                      </w:pPr>
                      <w:r w:rsidRPr="00B55FF3">
                        <w:rPr>
                          <w:rFonts w:cs="Segoe UI"/>
                          <w:sz w:val="12"/>
                          <w:szCs w:val="12"/>
                        </w:rPr>
                        <w:t>Landscape Irrigation and Horticulture</w:t>
                      </w:r>
                    </w:p>
                    <w:p w14:paraId="60017F04" w14:textId="77777777" w:rsidR="00A36EC6" w:rsidRPr="00B55FF3" w:rsidRDefault="00A36EC6" w:rsidP="00516E0B">
                      <w:pPr>
                        <w:spacing w:after="0" w:line="240" w:lineRule="auto"/>
                        <w:rPr>
                          <w:rFonts w:cs="Segoe UI"/>
                          <w:sz w:val="12"/>
                          <w:szCs w:val="12"/>
                        </w:rPr>
                      </w:pPr>
                    </w:p>
                    <w:p w14:paraId="34729F22" w14:textId="77777777" w:rsidR="00A36EC6" w:rsidRPr="00B55FF3" w:rsidRDefault="00A36EC6" w:rsidP="00516E0B">
                      <w:pPr>
                        <w:spacing w:after="0" w:line="240" w:lineRule="auto"/>
                        <w:rPr>
                          <w:rFonts w:cs="Segoe UI"/>
                          <w:sz w:val="16"/>
                          <w:szCs w:val="16"/>
                        </w:rPr>
                      </w:pPr>
                      <w:r w:rsidRPr="00B55FF3">
                        <w:rPr>
                          <w:rFonts w:cs="Segoe UI"/>
                          <w:sz w:val="16"/>
                          <w:szCs w:val="16"/>
                        </w:rPr>
                        <w:t>Linda Christie</w:t>
                      </w:r>
                    </w:p>
                    <w:p w14:paraId="2C4FBDA9" w14:textId="77777777" w:rsidR="00A36EC6" w:rsidRPr="00B55FF3" w:rsidRDefault="00A36EC6" w:rsidP="00516E0B">
                      <w:pPr>
                        <w:spacing w:after="0" w:line="240" w:lineRule="auto"/>
                        <w:rPr>
                          <w:rFonts w:cs="Segoe UI"/>
                          <w:sz w:val="12"/>
                          <w:szCs w:val="12"/>
                        </w:rPr>
                      </w:pPr>
                      <w:r w:rsidRPr="00B55FF3">
                        <w:rPr>
                          <w:rFonts w:cs="Segoe UI"/>
                          <w:sz w:val="12"/>
                          <w:szCs w:val="12"/>
                        </w:rPr>
                        <w:t>Water Control and Improvement Districts</w:t>
                      </w:r>
                    </w:p>
                    <w:p w14:paraId="0A2BBBDD" w14:textId="77777777" w:rsidR="00A36EC6" w:rsidRPr="00B55FF3" w:rsidRDefault="00A36EC6" w:rsidP="00516E0B">
                      <w:pPr>
                        <w:spacing w:after="0" w:line="240" w:lineRule="auto"/>
                        <w:rPr>
                          <w:rFonts w:cs="Segoe UI"/>
                          <w:sz w:val="12"/>
                          <w:szCs w:val="12"/>
                        </w:rPr>
                      </w:pPr>
                    </w:p>
                    <w:p w14:paraId="4AD2BAFE" w14:textId="77777777" w:rsidR="00A36EC6" w:rsidRPr="00B55FF3" w:rsidRDefault="00A36EC6" w:rsidP="00516E0B">
                      <w:pPr>
                        <w:spacing w:after="0" w:line="240" w:lineRule="auto"/>
                        <w:rPr>
                          <w:rFonts w:cs="Segoe UI"/>
                          <w:sz w:val="16"/>
                          <w:szCs w:val="16"/>
                        </w:rPr>
                      </w:pPr>
                      <w:r w:rsidRPr="00B55FF3">
                        <w:rPr>
                          <w:rFonts w:cs="Segoe UI"/>
                          <w:sz w:val="16"/>
                          <w:szCs w:val="16"/>
                        </w:rPr>
                        <w:t>Celia Eaves</w:t>
                      </w:r>
                    </w:p>
                    <w:p w14:paraId="115C7479" w14:textId="77777777" w:rsidR="00A36EC6" w:rsidRPr="00B55FF3" w:rsidRDefault="00A36EC6" w:rsidP="00516E0B">
                      <w:pPr>
                        <w:spacing w:after="0" w:line="240" w:lineRule="auto"/>
                        <w:rPr>
                          <w:rFonts w:cs="Segoe UI"/>
                          <w:sz w:val="12"/>
                          <w:szCs w:val="12"/>
                        </w:rPr>
                      </w:pPr>
                      <w:r w:rsidRPr="00B55FF3">
                        <w:rPr>
                          <w:rFonts w:cs="Segoe UI"/>
                          <w:sz w:val="12"/>
                          <w:szCs w:val="12"/>
                        </w:rPr>
                        <w:t xml:space="preserve">Rural Water Users </w:t>
                      </w:r>
                    </w:p>
                    <w:p w14:paraId="22ED0366" w14:textId="77777777" w:rsidR="00A36EC6" w:rsidRPr="00B55FF3" w:rsidRDefault="00A36EC6" w:rsidP="00516E0B">
                      <w:pPr>
                        <w:spacing w:after="0" w:line="240" w:lineRule="auto"/>
                        <w:rPr>
                          <w:rFonts w:cs="Segoe UI"/>
                          <w:sz w:val="12"/>
                          <w:szCs w:val="12"/>
                        </w:rPr>
                      </w:pPr>
                    </w:p>
                    <w:p w14:paraId="79A837CB" w14:textId="77777777" w:rsidR="00A36EC6" w:rsidRPr="00B55FF3" w:rsidRDefault="00A36EC6" w:rsidP="00516E0B">
                      <w:pPr>
                        <w:spacing w:after="0" w:line="240" w:lineRule="auto"/>
                        <w:rPr>
                          <w:rFonts w:cs="Segoe UI"/>
                          <w:sz w:val="16"/>
                          <w:szCs w:val="16"/>
                        </w:rPr>
                      </w:pPr>
                      <w:r w:rsidRPr="00B55FF3">
                        <w:rPr>
                          <w:rFonts w:cs="Segoe UI"/>
                          <w:sz w:val="16"/>
                          <w:szCs w:val="16"/>
                        </w:rPr>
                        <w:t>Donna Howe</w:t>
                      </w:r>
                    </w:p>
                    <w:p w14:paraId="45715B7C" w14:textId="77777777" w:rsidR="00A36EC6" w:rsidRPr="00B55FF3" w:rsidRDefault="00A36EC6" w:rsidP="00516E0B">
                      <w:pPr>
                        <w:spacing w:after="0" w:line="240" w:lineRule="auto"/>
                        <w:rPr>
                          <w:rFonts w:cs="Segoe UI"/>
                          <w:sz w:val="12"/>
                          <w:szCs w:val="12"/>
                        </w:rPr>
                      </w:pPr>
                      <w:r w:rsidRPr="00B55FF3">
                        <w:rPr>
                          <w:rFonts w:cs="Segoe UI"/>
                          <w:sz w:val="12"/>
                          <w:szCs w:val="12"/>
                        </w:rPr>
                        <w:t xml:space="preserve">Municipal Utility Districts </w:t>
                      </w:r>
                    </w:p>
                  </w:txbxContent>
                </v:textbox>
                <w10:wrap anchory="page"/>
              </v:shape>
            </w:pict>
          </mc:Fallback>
        </mc:AlternateContent>
      </w:r>
      <w:r w:rsidRPr="00D3246C">
        <w:rPr>
          <w:rFonts w:eastAsia="Times New Roman" w:cs="Segoe UI"/>
          <w:noProof/>
          <w:color w:val="auto"/>
        </w:rPr>
        <mc:AlternateContent>
          <mc:Choice Requires="wps">
            <w:drawing>
              <wp:anchor distT="0" distB="0" distL="114298" distR="114298" simplePos="0" relativeHeight="251659264" behindDoc="0" locked="0" layoutInCell="1" allowOverlap="1" wp14:anchorId="590EE678" wp14:editId="2BAC5FC3">
                <wp:simplePos x="0" y="0"/>
                <wp:positionH relativeFrom="column">
                  <wp:posOffset>1276350</wp:posOffset>
                </wp:positionH>
                <wp:positionV relativeFrom="paragraph">
                  <wp:posOffset>0</wp:posOffset>
                </wp:positionV>
                <wp:extent cx="3810" cy="8144510"/>
                <wp:effectExtent l="0" t="0" r="34290" b="27940"/>
                <wp:wrapNone/>
                <wp:docPr id="40" name="Straight Arrow Connector 40" descr="separates the names of the council members and their affiliations from the main body of the letter"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14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DC583" id="_x0000_t32" coordsize="21600,21600" o:spt="32" o:oned="t" path="m,l21600,21600e" filled="f">
                <v:path arrowok="t" fillok="f" o:connecttype="none"/>
                <o:lock v:ext="edit" shapetype="t"/>
              </v:shapetype>
              <v:shape id="Straight Arrow Connector 40" o:spid="_x0000_s1026" type="#_x0000_t32" alt="Title: vertical line - Description: separates the names of the council members and their affiliations from the main body of the letter" style="position:absolute;margin-left:100.5pt;margin-top:0;width:.3pt;height:641.3pt;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"/>
            </w:pict>
          </mc:Fallback>
        </mc:AlternateContent>
      </w:r>
      <w:r w:rsidR="00D3246C" w:rsidRPr="00D3246C">
        <w:rPr>
          <w:rFonts w:eastAsia="Times New Roman" w:cs="Segoe UI"/>
          <w:color w:val="auto"/>
          <w:lang w:val="x-none" w:eastAsia="x-none"/>
        </w:rPr>
        <w:t xml:space="preserve">December 1, </w:t>
      </w:r>
      <w:r w:rsidR="000F332A" w:rsidRPr="00D3246C">
        <w:rPr>
          <w:rFonts w:eastAsia="Times New Roman" w:cs="Segoe UI"/>
          <w:color w:val="auto"/>
          <w:lang w:val="x-none" w:eastAsia="x-none"/>
        </w:rPr>
        <w:t>201</w:t>
      </w:r>
      <w:r w:rsidR="000F332A">
        <w:rPr>
          <w:rFonts w:eastAsia="Times New Roman" w:cs="Segoe UI"/>
          <w:color w:val="auto"/>
          <w:lang w:eastAsia="x-none"/>
        </w:rPr>
        <w:t>8</w:t>
      </w:r>
    </w:p>
    <w:p w14:paraId="627C7D30"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5CDB7DDE" w14:textId="77777777" w:rsidR="00D3246C" w:rsidRPr="00B44260" w:rsidRDefault="00D3246C" w:rsidP="00B55FF3">
      <w:pPr>
        <w:spacing w:line="240" w:lineRule="auto"/>
        <w:ind w:left="2160"/>
        <w:contextualSpacing/>
        <w:rPr>
          <w:rFonts w:eastAsia="Times New Roman" w:cs="Segoe UI"/>
          <w:color w:val="auto"/>
          <w:lang w:eastAsia="x-none"/>
        </w:rPr>
      </w:pPr>
    </w:p>
    <w:p w14:paraId="6B7888E9"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Greg Abbott</w:t>
      </w:r>
    </w:p>
    <w:p w14:paraId="0A2935A1"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Governor</w:t>
      </w:r>
      <w:r w:rsidR="00D91CF2">
        <w:rPr>
          <w:rFonts w:eastAsia="Times New Roman" w:cs="Segoe UI"/>
          <w:color w:val="auto"/>
          <w:lang w:eastAsia="x-none"/>
        </w:rPr>
        <w:t xml:space="preserve"> of </w:t>
      </w:r>
      <w:r w:rsidRPr="00D3246C">
        <w:rPr>
          <w:rFonts w:eastAsia="Times New Roman" w:cs="Segoe UI"/>
          <w:color w:val="auto"/>
          <w:lang w:val="x-none" w:eastAsia="x-none"/>
        </w:rPr>
        <w:t>Texas</w:t>
      </w:r>
    </w:p>
    <w:p w14:paraId="69FB1303"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60155CC3"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Dan Patrick</w:t>
      </w:r>
    </w:p>
    <w:p w14:paraId="2E949CA7"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Lieutenant Governor of Texas</w:t>
      </w:r>
    </w:p>
    <w:p w14:paraId="164A7728"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41C9EDC2"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The Honorable Joe Straus, III</w:t>
      </w:r>
    </w:p>
    <w:p w14:paraId="7AB2F61A"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Speaker</w:t>
      </w:r>
      <w:r w:rsidR="00D91CF2">
        <w:rPr>
          <w:rFonts w:eastAsia="Times New Roman" w:cs="Segoe UI"/>
          <w:color w:val="auto"/>
          <w:lang w:eastAsia="x-none"/>
        </w:rPr>
        <w:t xml:space="preserve"> of the </w:t>
      </w:r>
      <w:r w:rsidRPr="00D3246C">
        <w:rPr>
          <w:rFonts w:eastAsia="Times New Roman" w:cs="Segoe UI"/>
          <w:color w:val="auto"/>
          <w:lang w:val="x-none" w:eastAsia="x-none"/>
        </w:rPr>
        <w:t>Texas House of Representatives</w:t>
      </w:r>
    </w:p>
    <w:p w14:paraId="3E98405A" w14:textId="77777777" w:rsidR="00D3246C" w:rsidRPr="003A6562" w:rsidRDefault="00D3246C" w:rsidP="00B55FF3">
      <w:pPr>
        <w:spacing w:line="240" w:lineRule="auto"/>
        <w:ind w:left="2160"/>
        <w:contextualSpacing/>
        <w:rPr>
          <w:rFonts w:eastAsia="Times New Roman" w:cs="Segoe UI"/>
          <w:color w:val="auto"/>
          <w:lang w:eastAsia="x-none"/>
        </w:rPr>
      </w:pPr>
    </w:p>
    <w:p w14:paraId="71E98EBD"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2815E4E5"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6AFADEF5"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Dear Sirs:</w:t>
      </w:r>
    </w:p>
    <w:p w14:paraId="35485EEE"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346EA91A"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It is our honor as members of Water Conservation Advisory Council to </w:t>
      </w:r>
      <w:r w:rsidRPr="00D3246C">
        <w:rPr>
          <w:rFonts w:eastAsia="Times New Roman" w:cs="Segoe UI"/>
          <w:color w:val="auto"/>
          <w:lang w:eastAsia="x-none"/>
        </w:rPr>
        <w:t>provide</w:t>
      </w:r>
      <w:r w:rsidR="00183D8E">
        <w:rPr>
          <w:rFonts w:eastAsia="Times New Roman" w:cs="Segoe UI"/>
          <w:color w:val="auto"/>
          <w:lang w:val="x-none" w:eastAsia="x-none"/>
        </w:rPr>
        <w:t xml:space="preserve"> you with the </w:t>
      </w:r>
      <w:r w:rsidR="000F332A">
        <w:rPr>
          <w:rFonts w:eastAsia="Times New Roman" w:cs="Segoe UI"/>
          <w:color w:val="auto"/>
          <w:lang w:eastAsia="x-none"/>
        </w:rPr>
        <w:t xml:space="preserve">sixth </w:t>
      </w:r>
      <w:r w:rsidR="00183D8E">
        <w:rPr>
          <w:rFonts w:eastAsia="Times New Roman" w:cs="Segoe UI"/>
          <w:color w:val="auto"/>
          <w:lang w:eastAsia="x-none"/>
        </w:rPr>
        <w:t xml:space="preserve">biennial </w:t>
      </w:r>
      <w:r w:rsidRPr="00D3246C">
        <w:rPr>
          <w:rFonts w:eastAsia="Times New Roman" w:cs="Segoe UI"/>
          <w:color w:val="auto"/>
          <w:lang w:val="x-none" w:eastAsia="x-none"/>
        </w:rPr>
        <w:t xml:space="preserve">report on </w:t>
      </w:r>
      <w:r w:rsidR="00183D8E">
        <w:rPr>
          <w:rFonts w:eastAsia="Times New Roman" w:cs="Segoe UI"/>
          <w:color w:val="auto"/>
          <w:lang w:eastAsia="x-none"/>
        </w:rPr>
        <w:t xml:space="preserve">progress made in </w:t>
      </w:r>
      <w:r w:rsidRPr="00D3246C">
        <w:rPr>
          <w:rFonts w:eastAsia="Times New Roman" w:cs="Segoe UI"/>
          <w:color w:val="auto"/>
          <w:lang w:val="x-none" w:eastAsia="x-none"/>
        </w:rPr>
        <w:t xml:space="preserve">water conservation </w:t>
      </w:r>
      <w:r w:rsidR="00183D8E">
        <w:rPr>
          <w:rFonts w:eastAsia="Times New Roman" w:cs="Segoe UI"/>
          <w:color w:val="auto"/>
          <w:lang w:val="x-none" w:eastAsia="x-none"/>
        </w:rPr>
        <w:t>in Texas.</w:t>
      </w:r>
    </w:p>
    <w:p w14:paraId="145A1FB7"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607F7E14"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The </w:t>
      </w:r>
      <w:r w:rsidR="001A34E1">
        <w:rPr>
          <w:rFonts w:eastAsia="Times New Roman" w:cs="Segoe UI"/>
          <w:color w:val="auto"/>
          <w:lang w:eastAsia="x-none"/>
        </w:rPr>
        <w:t>council</w:t>
      </w:r>
      <w:r w:rsidRPr="00D3246C">
        <w:rPr>
          <w:rFonts w:eastAsia="Times New Roman" w:cs="Segoe UI"/>
          <w:color w:val="auto"/>
          <w:lang w:val="x-none" w:eastAsia="x-none"/>
        </w:rPr>
        <w:t xml:space="preserve"> </w:t>
      </w:r>
      <w:r w:rsidR="00183D8E">
        <w:rPr>
          <w:rFonts w:eastAsia="Times New Roman" w:cs="Segoe UI"/>
          <w:color w:val="auto"/>
          <w:lang w:eastAsia="x-none"/>
        </w:rPr>
        <w:t>serves as</w:t>
      </w:r>
      <w:r w:rsidRPr="00D3246C">
        <w:rPr>
          <w:rFonts w:eastAsia="Times New Roman" w:cs="Segoe UI"/>
          <w:color w:val="auto"/>
          <w:lang w:val="x-none" w:eastAsia="x-none"/>
        </w:rPr>
        <w:t xml:space="preserve"> a professional forum for the continuing development of water conservation resources, expertise, and progress evaluation of the highest quality for the benefit of Texas.</w:t>
      </w:r>
      <w:r w:rsidR="00042F05">
        <w:rPr>
          <w:rFonts w:eastAsia="Times New Roman" w:cs="Segoe UI"/>
          <w:color w:val="auto"/>
          <w:lang w:eastAsia="x-none"/>
        </w:rPr>
        <w:t xml:space="preserve"> In addition to</w:t>
      </w:r>
      <w:r w:rsidRPr="00D3246C">
        <w:rPr>
          <w:rFonts w:eastAsia="Times New Roman" w:cs="Segoe UI"/>
          <w:color w:val="auto"/>
          <w:lang w:val="x-none" w:eastAsia="x-none"/>
        </w:rPr>
        <w:t xml:space="preserve"> their professional endeavors, the 23 members of the</w:t>
      </w:r>
      <w:r w:rsidR="00042F05">
        <w:rPr>
          <w:rFonts w:eastAsia="Times New Roman" w:cs="Segoe UI"/>
          <w:color w:val="auto"/>
          <w:lang w:eastAsia="x-none"/>
        </w:rPr>
        <w:t xml:space="preserve"> council</w:t>
      </w:r>
      <w:r w:rsidRPr="00D3246C">
        <w:rPr>
          <w:rFonts w:eastAsia="Times New Roman" w:cs="Segoe UI"/>
          <w:color w:val="auto"/>
          <w:lang w:val="x-none" w:eastAsia="x-none"/>
        </w:rPr>
        <w:t xml:space="preserve">, </w:t>
      </w:r>
      <w:r w:rsidR="00042F05">
        <w:rPr>
          <w:rFonts w:eastAsia="Times New Roman" w:cs="Segoe UI"/>
          <w:color w:val="auto"/>
          <w:lang w:eastAsia="x-none"/>
        </w:rPr>
        <w:t>their designated alternates, and interested stakeholders</w:t>
      </w:r>
      <w:r w:rsidRPr="00D3246C">
        <w:rPr>
          <w:rFonts w:eastAsia="Times New Roman" w:cs="Segoe UI"/>
          <w:color w:val="auto"/>
          <w:lang w:val="x-none" w:eastAsia="x-none"/>
        </w:rPr>
        <w:t xml:space="preserve"> have voluntarily </w:t>
      </w:r>
      <w:r w:rsidR="00042F05">
        <w:rPr>
          <w:rFonts w:eastAsia="Times New Roman" w:cs="Segoe UI"/>
          <w:color w:val="auto"/>
          <w:lang w:eastAsia="x-none"/>
        </w:rPr>
        <w:t>dedicated</w:t>
      </w:r>
      <w:r w:rsidRPr="00D3246C">
        <w:rPr>
          <w:rFonts w:eastAsia="Times New Roman" w:cs="Segoe UI"/>
          <w:color w:val="auto"/>
          <w:lang w:val="x-none" w:eastAsia="x-none"/>
        </w:rPr>
        <w:t xml:space="preserve"> </w:t>
      </w:r>
      <w:r w:rsidR="00042F05">
        <w:rPr>
          <w:rFonts w:eastAsia="Times New Roman" w:cs="Segoe UI"/>
          <w:color w:val="auto"/>
          <w:lang w:eastAsia="x-none"/>
        </w:rPr>
        <w:t xml:space="preserve">countless time and effort to </w:t>
      </w:r>
      <w:r w:rsidR="00042F05" w:rsidRPr="00042F05">
        <w:rPr>
          <w:rFonts w:eastAsia="Times New Roman" w:cs="Segoe UI"/>
          <w:color w:val="auto"/>
          <w:lang w:eastAsia="x-none"/>
        </w:rPr>
        <w:t>protect</w:t>
      </w:r>
      <w:r w:rsidR="001A34E1">
        <w:rPr>
          <w:rFonts w:eastAsia="Times New Roman" w:cs="Segoe UI"/>
          <w:color w:val="auto"/>
          <w:lang w:eastAsia="x-none"/>
        </w:rPr>
        <w:t>ing</w:t>
      </w:r>
      <w:r w:rsidR="00042F05" w:rsidRPr="00042F05">
        <w:rPr>
          <w:rFonts w:eastAsia="Times New Roman" w:cs="Segoe UI"/>
          <w:color w:val="auto"/>
          <w:lang w:eastAsia="x-none"/>
        </w:rPr>
        <w:t xml:space="preserve"> water resources, reduc</w:t>
      </w:r>
      <w:r w:rsidR="001A34E1">
        <w:rPr>
          <w:rFonts w:eastAsia="Times New Roman" w:cs="Segoe UI"/>
          <w:color w:val="auto"/>
          <w:lang w:eastAsia="x-none"/>
        </w:rPr>
        <w:t>ing</w:t>
      </w:r>
      <w:r w:rsidR="00042F05" w:rsidRPr="00042F05">
        <w:rPr>
          <w:rFonts w:eastAsia="Times New Roman" w:cs="Segoe UI"/>
          <w:color w:val="auto"/>
          <w:lang w:eastAsia="x-none"/>
        </w:rPr>
        <w:t xml:space="preserve"> the consumption of water, </w:t>
      </w:r>
      <w:r w:rsidR="001A34E1">
        <w:rPr>
          <w:rFonts w:eastAsia="Times New Roman" w:cs="Segoe UI"/>
          <w:color w:val="auto"/>
          <w:lang w:eastAsia="x-none"/>
        </w:rPr>
        <w:t>eliminating</w:t>
      </w:r>
      <w:r w:rsidR="00042F05" w:rsidRPr="00042F05">
        <w:rPr>
          <w:rFonts w:eastAsia="Times New Roman" w:cs="Segoe UI"/>
          <w:color w:val="auto"/>
          <w:lang w:eastAsia="x-none"/>
        </w:rPr>
        <w:t xml:space="preserve"> the loss or waste of water, improv</w:t>
      </w:r>
      <w:r w:rsidR="001A34E1">
        <w:rPr>
          <w:rFonts w:eastAsia="Times New Roman" w:cs="Segoe UI"/>
          <w:color w:val="auto"/>
          <w:lang w:eastAsia="x-none"/>
        </w:rPr>
        <w:t>ing</w:t>
      </w:r>
      <w:r w:rsidR="00042F05" w:rsidRPr="00042F05">
        <w:rPr>
          <w:rFonts w:eastAsia="Times New Roman" w:cs="Segoe UI"/>
          <w:color w:val="auto"/>
          <w:lang w:eastAsia="x-none"/>
        </w:rPr>
        <w:t xml:space="preserve"> </w:t>
      </w:r>
      <w:r w:rsidR="00042F05">
        <w:rPr>
          <w:rFonts w:eastAsia="Times New Roman" w:cs="Segoe UI"/>
          <w:color w:val="auto"/>
          <w:lang w:eastAsia="x-none"/>
        </w:rPr>
        <w:t>water use efficiency</w:t>
      </w:r>
      <w:r w:rsidR="00042F05" w:rsidRPr="00042F05">
        <w:rPr>
          <w:rFonts w:eastAsia="Times New Roman" w:cs="Segoe UI"/>
          <w:color w:val="auto"/>
          <w:lang w:eastAsia="x-none"/>
        </w:rPr>
        <w:t xml:space="preserve">, </w:t>
      </w:r>
      <w:r w:rsidR="00042F05">
        <w:rPr>
          <w:rFonts w:eastAsia="Times New Roman" w:cs="Segoe UI"/>
          <w:color w:val="auto"/>
          <w:lang w:eastAsia="x-none"/>
        </w:rPr>
        <w:t>and</w:t>
      </w:r>
      <w:r w:rsidR="00042F05" w:rsidRPr="00042F05">
        <w:rPr>
          <w:rFonts w:eastAsia="Times New Roman" w:cs="Segoe UI"/>
          <w:color w:val="auto"/>
          <w:lang w:eastAsia="x-none"/>
        </w:rPr>
        <w:t xml:space="preserve"> increas</w:t>
      </w:r>
      <w:r w:rsidR="001A34E1">
        <w:rPr>
          <w:rFonts w:eastAsia="Times New Roman" w:cs="Segoe UI"/>
          <w:color w:val="auto"/>
          <w:lang w:eastAsia="x-none"/>
        </w:rPr>
        <w:t>ing</w:t>
      </w:r>
      <w:r w:rsidR="00042F05" w:rsidRPr="00042F05">
        <w:rPr>
          <w:rFonts w:eastAsia="Times New Roman" w:cs="Segoe UI"/>
          <w:color w:val="auto"/>
          <w:lang w:eastAsia="x-none"/>
        </w:rPr>
        <w:t xml:space="preserve"> the recycling and reuse of water</w:t>
      </w:r>
      <w:r w:rsidRPr="00D3246C">
        <w:rPr>
          <w:rFonts w:eastAsia="Times New Roman" w:cs="Segoe UI"/>
          <w:color w:val="auto"/>
          <w:lang w:val="x-none" w:eastAsia="x-none"/>
        </w:rPr>
        <w:t>.</w:t>
      </w:r>
    </w:p>
    <w:p w14:paraId="1614B3DD" w14:textId="77777777" w:rsidR="00D3246C" w:rsidRDefault="00D3246C" w:rsidP="00B55FF3">
      <w:pPr>
        <w:spacing w:line="240" w:lineRule="auto"/>
        <w:ind w:left="2160"/>
        <w:contextualSpacing/>
        <w:rPr>
          <w:rFonts w:eastAsia="Times New Roman" w:cs="Segoe UI"/>
          <w:color w:val="auto"/>
          <w:lang w:eastAsia="x-none"/>
        </w:rPr>
      </w:pPr>
    </w:p>
    <w:p w14:paraId="3344DCA9" w14:textId="77777777" w:rsidR="001A34E1" w:rsidRPr="001A34E1" w:rsidRDefault="001A34E1" w:rsidP="00B55FF3">
      <w:pPr>
        <w:spacing w:line="240" w:lineRule="auto"/>
        <w:ind w:left="2160"/>
        <w:contextualSpacing/>
        <w:rPr>
          <w:rFonts w:eastAsia="Times New Roman" w:cs="Segoe UI"/>
          <w:color w:val="auto"/>
          <w:lang w:eastAsia="x-none"/>
        </w:rPr>
      </w:pPr>
    </w:p>
    <w:p w14:paraId="73D1FBC9"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Respectfully </w:t>
      </w:r>
      <w:r w:rsidR="00E4329C">
        <w:rPr>
          <w:rFonts w:eastAsia="Times New Roman" w:cs="Segoe UI"/>
          <w:color w:val="auto"/>
          <w:lang w:eastAsia="x-none"/>
        </w:rPr>
        <w:t xml:space="preserve">submitted on behalf </w:t>
      </w:r>
      <w:r w:rsidRPr="00D3246C">
        <w:rPr>
          <w:rFonts w:eastAsia="Times New Roman" w:cs="Segoe UI"/>
          <w:color w:val="auto"/>
          <w:lang w:val="x-none" w:eastAsia="x-none"/>
        </w:rPr>
        <w:t xml:space="preserve">of the 23 </w:t>
      </w:r>
      <w:r w:rsidR="00042F05">
        <w:rPr>
          <w:rFonts w:eastAsia="Times New Roman" w:cs="Segoe UI"/>
          <w:color w:val="auto"/>
          <w:lang w:eastAsia="x-none"/>
        </w:rPr>
        <w:t>m</w:t>
      </w:r>
      <w:r w:rsidRPr="00D3246C">
        <w:rPr>
          <w:rFonts w:eastAsia="Times New Roman" w:cs="Segoe UI"/>
          <w:color w:val="auto"/>
          <w:lang w:val="x-none" w:eastAsia="x-none"/>
        </w:rPr>
        <w:t xml:space="preserve">embers of the </w:t>
      </w:r>
      <w:r w:rsidR="00E4329C">
        <w:rPr>
          <w:rFonts w:eastAsia="Times New Roman" w:cs="Segoe UI"/>
          <w:color w:val="auto"/>
          <w:lang w:eastAsia="x-none"/>
        </w:rPr>
        <w:t>council</w:t>
      </w:r>
      <w:r w:rsidRPr="00D3246C">
        <w:rPr>
          <w:rFonts w:eastAsia="Times New Roman" w:cs="Segoe UI"/>
          <w:color w:val="auto"/>
          <w:lang w:val="x-none" w:eastAsia="x-none"/>
        </w:rPr>
        <w:t>,</w:t>
      </w:r>
    </w:p>
    <w:p w14:paraId="59B5374B" w14:textId="77777777" w:rsidR="00D3246C" w:rsidRPr="00D3246C" w:rsidRDefault="00DF60FD" w:rsidP="00B55FF3">
      <w:pPr>
        <w:spacing w:line="240" w:lineRule="auto"/>
        <w:ind w:left="2160"/>
        <w:contextualSpacing/>
        <w:rPr>
          <w:rFonts w:eastAsia="Times New Roman" w:cs="Segoe UI"/>
          <w:color w:val="auto"/>
          <w:lang w:val="x-none" w:eastAsia="x-none"/>
        </w:rPr>
      </w:pPr>
      <w:r>
        <w:rPr>
          <w:rFonts w:eastAsia="Times New Roman" w:cs="Segoe UI"/>
          <w:noProof/>
          <w:color w:val="auto"/>
        </w:rPr>
        <w:drawing>
          <wp:inline distT="0" distB="0" distL="0" distR="0" wp14:anchorId="0EE29156" wp14:editId="24EE4D63">
            <wp:extent cx="2377440" cy="562660"/>
            <wp:effectExtent l="0" t="0" r="3810" b="8890"/>
            <wp:docPr id="2" name="Picture 2" descr="Presiding Officer's signatur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z_signature.png"/>
                    <pic:cNvPicPr/>
                  </pic:nvPicPr>
                  <pic:blipFill>
                    <a:blip r:embed="rId10">
                      <a:extLst>
                        <a:ext uri="{28A0092B-C50C-407E-A947-70E740481C1C}">
                          <a14:useLocalDpi xmlns:a14="http://schemas.microsoft.com/office/drawing/2010/main" val="0"/>
                        </a:ext>
                      </a:extLst>
                    </a:blip>
                    <a:stretch>
                      <a:fillRect/>
                    </a:stretch>
                  </pic:blipFill>
                  <pic:spPr>
                    <a:xfrm>
                      <a:off x="0" y="0"/>
                      <a:ext cx="2377440" cy="562660"/>
                    </a:xfrm>
                    <a:prstGeom prst="rect">
                      <a:avLst/>
                    </a:prstGeom>
                  </pic:spPr>
                </pic:pic>
              </a:graphicData>
            </a:graphic>
          </wp:inline>
        </w:drawing>
      </w:r>
    </w:p>
    <w:p w14:paraId="18171A08" w14:textId="77777777" w:rsidR="00D3246C" w:rsidRPr="00E4329C" w:rsidRDefault="00E4329C" w:rsidP="00B55FF3">
      <w:pPr>
        <w:spacing w:line="240" w:lineRule="auto"/>
        <w:ind w:left="2160"/>
        <w:contextualSpacing/>
        <w:rPr>
          <w:rFonts w:eastAsia="Times New Roman" w:cs="Segoe UI"/>
          <w:color w:val="auto"/>
          <w:lang w:eastAsia="x-none"/>
        </w:rPr>
      </w:pPr>
      <w:r>
        <w:rPr>
          <w:rFonts w:eastAsia="Times New Roman" w:cs="Segoe UI"/>
          <w:color w:val="auto"/>
          <w:lang w:eastAsia="x-none"/>
        </w:rPr>
        <w:t xml:space="preserve">Karen </w:t>
      </w:r>
      <w:proofErr w:type="spellStart"/>
      <w:r>
        <w:rPr>
          <w:rFonts w:eastAsia="Times New Roman" w:cs="Segoe UI"/>
          <w:color w:val="auto"/>
          <w:lang w:eastAsia="x-none"/>
        </w:rPr>
        <w:t>Guz</w:t>
      </w:r>
      <w:proofErr w:type="spellEnd"/>
    </w:p>
    <w:p w14:paraId="494E59F5"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Presiding Officer</w:t>
      </w:r>
      <w:r w:rsidR="00E4329C">
        <w:rPr>
          <w:rFonts w:eastAsia="Times New Roman" w:cs="Segoe UI"/>
          <w:color w:val="auto"/>
          <w:lang w:eastAsia="x-none"/>
        </w:rPr>
        <w:t xml:space="preserve">, </w:t>
      </w:r>
      <w:r w:rsidRPr="00D3246C">
        <w:rPr>
          <w:rFonts w:eastAsia="Times New Roman" w:cs="Segoe UI"/>
          <w:color w:val="auto"/>
          <w:lang w:val="x-none" w:eastAsia="x-none"/>
        </w:rPr>
        <w:t xml:space="preserve">Water Conservation Advisory Council </w:t>
      </w:r>
    </w:p>
    <w:p w14:paraId="5DDDD68E"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227CFB86" w14:textId="77777777" w:rsidR="00D3246C" w:rsidRPr="001B1BAA" w:rsidRDefault="00D326E3" w:rsidP="00D326E3">
      <w:pPr>
        <w:spacing w:line="240" w:lineRule="auto"/>
        <w:ind w:left="2880" w:hanging="720"/>
        <w:contextualSpacing/>
        <w:rPr>
          <w:rFonts w:eastAsia="Times New Roman" w:cs="Segoe UI"/>
          <w:color w:val="auto"/>
          <w:highlight w:val="red"/>
          <w:lang w:val="x-none" w:eastAsia="x-none"/>
        </w:rPr>
      </w:pPr>
      <w:r>
        <w:rPr>
          <w:rFonts w:eastAsia="Times New Roman" w:cs="Segoe UI"/>
          <w:color w:val="auto"/>
          <w:lang w:val="x-none" w:eastAsia="x-none"/>
        </w:rPr>
        <w:t>c:</w:t>
      </w:r>
      <w:r>
        <w:rPr>
          <w:rFonts w:eastAsia="Times New Roman" w:cs="Segoe UI"/>
          <w:color w:val="auto"/>
          <w:lang w:eastAsia="x-none"/>
        </w:rPr>
        <w:tab/>
      </w:r>
      <w:r w:rsidR="00D3246C" w:rsidRPr="00D3246C">
        <w:rPr>
          <w:rFonts w:eastAsia="Times New Roman" w:cs="Segoe UI"/>
          <w:color w:val="auto"/>
          <w:lang w:val="x-none" w:eastAsia="x-none"/>
        </w:rPr>
        <w:t xml:space="preserve">The Honorable </w:t>
      </w:r>
      <w:r w:rsidR="00B55FF3">
        <w:rPr>
          <w:rFonts w:eastAsia="Times New Roman" w:cs="Segoe UI"/>
          <w:color w:val="auto"/>
          <w:lang w:eastAsia="x-none"/>
        </w:rPr>
        <w:t>Charles Perry</w:t>
      </w:r>
      <w:r w:rsidR="00B55FF3">
        <w:rPr>
          <w:rFonts w:eastAsia="Times New Roman" w:cs="Segoe UI"/>
          <w:color w:val="auto"/>
          <w:lang w:eastAsia="x-none"/>
        </w:rPr>
        <w:br/>
      </w:r>
      <w:r w:rsidR="00D3246C" w:rsidRPr="00D3246C">
        <w:rPr>
          <w:rFonts w:eastAsia="Times New Roman" w:cs="Segoe UI"/>
          <w:color w:val="auto"/>
          <w:lang w:val="x-none" w:eastAsia="x-none"/>
        </w:rPr>
        <w:t>Chairman</w:t>
      </w:r>
      <w:r w:rsidR="00D3246C" w:rsidRPr="00B55FF3">
        <w:rPr>
          <w:rFonts w:eastAsia="Times New Roman" w:cs="Segoe UI"/>
          <w:color w:val="auto"/>
          <w:lang w:val="x-none" w:eastAsia="x-none"/>
        </w:rPr>
        <w:t xml:space="preserve">, Senate </w:t>
      </w:r>
      <w:r w:rsidR="00B55FF3" w:rsidRPr="00B55FF3">
        <w:rPr>
          <w:rFonts w:eastAsia="Times New Roman" w:cs="Segoe UI"/>
          <w:color w:val="auto"/>
          <w:lang w:val="x-none" w:eastAsia="x-none"/>
        </w:rPr>
        <w:t>Committee on Agriculture, Water</w:t>
      </w:r>
      <w:r w:rsidR="00B55FF3">
        <w:rPr>
          <w:rFonts w:eastAsia="Times New Roman" w:cs="Segoe UI"/>
          <w:color w:val="auto"/>
          <w:lang w:eastAsia="x-none"/>
        </w:rPr>
        <w:t>,</w:t>
      </w:r>
      <w:r w:rsidR="00B55FF3" w:rsidRPr="00B55FF3">
        <w:rPr>
          <w:rFonts w:eastAsia="Times New Roman" w:cs="Segoe UI"/>
          <w:color w:val="auto"/>
          <w:lang w:val="x-none" w:eastAsia="x-none"/>
        </w:rPr>
        <w:t xml:space="preserve"> &amp; Rural Affairs</w:t>
      </w:r>
    </w:p>
    <w:p w14:paraId="2FCA19C6" w14:textId="77777777" w:rsidR="00D3246C" w:rsidRPr="001B1BAA" w:rsidRDefault="00D3246C" w:rsidP="00B55FF3">
      <w:pPr>
        <w:spacing w:line="240" w:lineRule="auto"/>
        <w:ind w:left="2160"/>
        <w:contextualSpacing/>
        <w:rPr>
          <w:rFonts w:eastAsia="Times New Roman" w:cs="Segoe UI"/>
          <w:color w:val="auto"/>
          <w:highlight w:val="red"/>
          <w:lang w:val="x-none" w:eastAsia="x-none"/>
        </w:rPr>
      </w:pPr>
    </w:p>
    <w:p w14:paraId="774B8F74" w14:textId="77777777" w:rsidR="008524CE" w:rsidRDefault="00D3246C" w:rsidP="00D326E3">
      <w:pPr>
        <w:spacing w:line="240" w:lineRule="auto"/>
        <w:ind w:left="2880"/>
        <w:contextualSpacing/>
        <w:rPr>
          <w:color w:val="auto"/>
        </w:rPr>
      </w:pPr>
      <w:r w:rsidRPr="00B55FF3">
        <w:rPr>
          <w:rFonts w:eastAsia="Times New Roman" w:cs="Segoe UI"/>
          <w:color w:val="auto"/>
          <w:lang w:val="x-none" w:eastAsia="x-none"/>
        </w:rPr>
        <w:t xml:space="preserve">The Honorable </w:t>
      </w:r>
      <w:r w:rsidR="006A7F7E">
        <w:rPr>
          <w:rFonts w:eastAsia="Times New Roman" w:cs="Segoe UI"/>
          <w:color w:val="auto"/>
          <w:lang w:eastAsia="x-none"/>
        </w:rPr>
        <w:t>Lyle Larson</w:t>
      </w:r>
      <w:r w:rsidR="00B55FF3">
        <w:rPr>
          <w:rFonts w:eastAsia="Times New Roman" w:cs="Segoe UI"/>
          <w:color w:val="auto"/>
          <w:lang w:eastAsia="x-none"/>
        </w:rPr>
        <w:br/>
      </w:r>
      <w:r w:rsidRPr="00B55FF3">
        <w:rPr>
          <w:rFonts w:eastAsia="Times New Roman" w:cs="Segoe UI"/>
          <w:color w:val="auto"/>
          <w:lang w:val="x-none" w:eastAsia="x-none"/>
        </w:rPr>
        <w:t>Chairman, H</w:t>
      </w:r>
      <w:r w:rsidR="003D321A">
        <w:rPr>
          <w:rFonts w:eastAsia="Times New Roman" w:cs="Segoe UI"/>
          <w:color w:val="auto"/>
          <w:lang w:val="x-none" w:eastAsia="x-none"/>
        </w:rPr>
        <w:t>ouse Natural Resources Committe</w:t>
      </w:r>
      <w:r w:rsidR="00E65F27" w:rsidRPr="008A2D54">
        <w:rPr>
          <w:color w:val="auto"/>
        </w:rPr>
        <w:t>e</w:t>
      </w:r>
    </w:p>
    <w:p w14:paraId="28CB3CC5" w14:textId="77777777" w:rsidR="008524CE" w:rsidRDefault="008524CE">
      <w:pPr>
        <w:rPr>
          <w:color w:val="auto"/>
        </w:rPr>
      </w:pPr>
      <w:r>
        <w:rPr>
          <w:color w:val="auto"/>
        </w:rPr>
        <w:br w:type="page"/>
      </w:r>
    </w:p>
    <w:p w14:paraId="28DA4DB4" w14:textId="5596B3AF" w:rsidR="00D3246C" w:rsidRPr="008A2D54" w:rsidRDefault="00D3246C" w:rsidP="00E0711D">
      <w:pPr>
        <w:rPr>
          <w:rFonts w:ascii="Times New Roman" w:hAnsi="Times New Roman"/>
          <w:color w:val="auto"/>
          <w:sz w:val="24"/>
        </w:rPr>
        <w:sectPr w:rsidR="00D3246C" w:rsidRPr="008A2D54" w:rsidSect="00335944">
          <w:headerReference w:type="default" r:id="rId11"/>
          <w:footerReference w:type="default" r:id="rId12"/>
          <w:pgSz w:w="12240" w:h="15840" w:code="1"/>
          <w:pgMar w:top="720" w:right="720" w:bottom="720" w:left="720" w:header="0" w:footer="720" w:gutter="0"/>
          <w:cols w:space="720"/>
          <w:titlePg/>
          <w:docGrid w:linePitch="360"/>
        </w:sectPr>
      </w:pPr>
    </w:p>
    <w:p w14:paraId="59E3C2B6" w14:textId="77777777" w:rsidR="00385AE4" w:rsidRDefault="00082CA5" w:rsidP="000F01F3">
      <w:pPr>
        <w:pStyle w:val="Heading1"/>
      </w:pPr>
      <w:bookmarkStart w:id="0" w:name="_Hlk508781347"/>
      <w:r>
        <w:lastRenderedPageBreak/>
        <w:t>Executive Summary</w:t>
      </w:r>
      <w:r w:rsidR="00A846D0">
        <w:t xml:space="preserve"> </w:t>
      </w:r>
    </w:p>
    <w:p w14:paraId="11B1B588" w14:textId="77777777" w:rsidR="002D457F" w:rsidRDefault="00D1525E" w:rsidP="000F01F3">
      <w:pPr>
        <w:spacing w:before="240"/>
        <w:rPr>
          <w:i/>
        </w:rPr>
      </w:pPr>
      <w:r>
        <w:t>In 2007, t</w:t>
      </w:r>
      <w:r w:rsidR="00082CA5" w:rsidRPr="00082CA5">
        <w:t>he 80th Texas Legislature created the Water Conservation Advisory Council to provide the resource of a select group of professional</w:t>
      </w:r>
      <w:r w:rsidR="002D457F">
        <w:t>s</w:t>
      </w:r>
      <w:r w:rsidR="00082CA5" w:rsidRPr="00082CA5">
        <w:t xml:space="preserve"> with expertise in water conservation. </w:t>
      </w:r>
      <w:r w:rsidR="00E312E4" w:rsidRPr="00E312E4">
        <w:t xml:space="preserve">The </w:t>
      </w:r>
      <w:r w:rsidR="00E312E4">
        <w:t>c</w:t>
      </w:r>
      <w:r w:rsidR="00E312E4" w:rsidRPr="00E312E4">
        <w:t xml:space="preserve">ouncil operates under the </w:t>
      </w:r>
      <w:r w:rsidR="000D1CE8">
        <w:t xml:space="preserve">following </w:t>
      </w:r>
      <w:r w:rsidR="00E312E4" w:rsidRPr="000D1CE8">
        <w:t>mission</w:t>
      </w:r>
      <w:r w:rsidR="000D1CE8">
        <w:t>:</w:t>
      </w:r>
      <w:r w:rsidR="00E312E4" w:rsidRPr="00E312E4">
        <w:rPr>
          <w:i/>
        </w:rPr>
        <w:t xml:space="preserve"> </w:t>
      </w:r>
    </w:p>
    <w:p w14:paraId="698DEE15" w14:textId="77777777" w:rsidR="002D457F" w:rsidRDefault="00E312E4" w:rsidP="002D457F">
      <w:pPr>
        <w:spacing w:before="240"/>
        <w:ind w:left="360" w:right="360"/>
      </w:pPr>
      <w:r w:rsidRPr="00E312E4">
        <w:rPr>
          <w:i/>
        </w:rPr>
        <w:t>to establish a professional forum for the continuing development of water conservation resources, expertise, and progress evaluation of the highest quality for the benefit of Texa</w:t>
      </w:r>
      <w:r w:rsidR="002D457F">
        <w:rPr>
          <w:i/>
        </w:rPr>
        <w:t>s—</w:t>
      </w:r>
      <w:r w:rsidRPr="00E312E4">
        <w:rPr>
          <w:i/>
        </w:rPr>
        <w:t xml:space="preserve"> its state leadership, regional and local governments, and </w:t>
      </w:r>
      <w:proofErr w:type="gramStart"/>
      <w:r w:rsidRPr="00E312E4">
        <w:rPr>
          <w:i/>
        </w:rPr>
        <w:t>general public</w:t>
      </w:r>
      <w:proofErr w:type="gramEnd"/>
      <w:r w:rsidRPr="00E312E4">
        <w:t>.</w:t>
      </w:r>
      <w:r w:rsidR="0004184F">
        <w:t xml:space="preserve"> </w:t>
      </w:r>
    </w:p>
    <w:p w14:paraId="04F38701" w14:textId="77777777" w:rsidR="0004184F" w:rsidRDefault="003B2D85" w:rsidP="00E55C4D">
      <w:pPr>
        <w:spacing w:before="240"/>
      </w:pPr>
      <w:ins w:id="1" w:author="Josh Sendejar" w:date="2018-03-15T09:02:00Z">
        <w:r>
          <w:t>The Water Conservation Advisory Coun</w:t>
        </w:r>
      </w:ins>
      <w:ins w:id="2" w:author="Josh Sendejar" w:date="2018-03-15T09:03:00Z">
        <w:r>
          <w:t>cil combines a unique set of perspectives to provide a broad-reaching guide on w</w:t>
        </w:r>
        <w:r w:rsidR="00CD385F">
          <w:t xml:space="preserve">ater conservation in Texas, </w:t>
        </w:r>
        <w:r>
          <w:t xml:space="preserve">both </w:t>
        </w:r>
        <w:r w:rsidR="00CD385F">
          <w:t xml:space="preserve">where we </w:t>
        </w:r>
      </w:ins>
      <w:ins w:id="3" w:author="Josh Sendejar" w:date="2018-06-28T08:03:00Z">
        <w:r w:rsidR="00D066FF">
          <w:t xml:space="preserve">have been, where we </w:t>
        </w:r>
      </w:ins>
      <w:ins w:id="4" w:author="Josh Sendejar" w:date="2018-03-15T09:03:00Z">
        <w:r w:rsidR="00CD385F">
          <w:t xml:space="preserve">are, </w:t>
        </w:r>
        <w:r>
          <w:t>as well as</w:t>
        </w:r>
      </w:ins>
      <w:ins w:id="5" w:author="Josh Sendejar" w:date="2018-05-31T07:40:00Z">
        <w:r w:rsidR="00727543">
          <w:t xml:space="preserve"> </w:t>
        </w:r>
      </w:ins>
      <w:ins w:id="6" w:author="Josh Sendejar" w:date="2018-03-15T09:03:00Z">
        <w:r w:rsidR="00727543">
          <w:t xml:space="preserve">where we still </w:t>
        </w:r>
        <w:proofErr w:type="gramStart"/>
        <w:r w:rsidR="00727543">
          <w:t>have to</w:t>
        </w:r>
        <w:proofErr w:type="gramEnd"/>
        <w:r w:rsidR="00727543">
          <w:t xml:space="preserve"> go</w:t>
        </w:r>
        <w:r>
          <w:t xml:space="preserve"> </w:t>
        </w:r>
      </w:ins>
      <w:ins w:id="7" w:author="Josh Sendejar" w:date="2018-05-31T07:40:00Z">
        <w:r w:rsidR="00727543">
          <w:t xml:space="preserve">to </w:t>
        </w:r>
      </w:ins>
      <w:ins w:id="8" w:author="Josh Sendejar" w:date="2018-05-21T07:42:00Z">
        <w:r w:rsidR="00CD385F">
          <w:t>make improvement</w:t>
        </w:r>
      </w:ins>
      <w:ins w:id="9" w:author="Josh Sendejar" w:date="2018-05-31T07:40:00Z">
        <w:r w:rsidR="00727543">
          <w:t>s</w:t>
        </w:r>
      </w:ins>
      <w:ins w:id="10" w:author="Josh Sendejar" w:date="2018-05-21T07:42:00Z">
        <w:r w:rsidR="00CD385F">
          <w:t xml:space="preserve"> for the future</w:t>
        </w:r>
        <w:r>
          <w:t xml:space="preserve">. </w:t>
        </w:r>
      </w:ins>
    </w:p>
    <w:p w14:paraId="0D8EF002" w14:textId="77777777" w:rsidR="00D066FF" w:rsidRDefault="003B2D85" w:rsidP="00326FE0">
      <w:pPr>
        <w:spacing w:before="240"/>
        <w:rPr>
          <w:ins w:id="11" w:author="Josh Sendejar" w:date="2018-06-28T08:04:00Z"/>
        </w:rPr>
      </w:pPr>
      <w:ins w:id="12" w:author="Josh Sendejar" w:date="2018-03-15T09:04:00Z">
        <w:r>
          <w:t xml:space="preserve"> </w:t>
        </w:r>
      </w:ins>
      <w:ins w:id="13" w:author="Karen Guz" w:date="2018-05-07T07:30:00Z">
        <w:r w:rsidR="00496E55">
          <w:t>Since</w:t>
        </w:r>
      </w:ins>
      <w:ins w:id="14" w:author="Josh Sendejar" w:date="2018-03-15T09:04:00Z">
        <w:r>
          <w:t xml:space="preserve"> the last report to the legislature, three of the Council’s recommendations have bee</w:t>
        </w:r>
      </w:ins>
      <w:ins w:id="15" w:author="Josh Sendejar" w:date="2018-03-15T09:05:00Z">
        <w:r>
          <w:t>n incorporated into new legislation and policies. The Texas Legislature enacted the need for water loss auditors to be trained in water loss auditing with the passin</w:t>
        </w:r>
      </w:ins>
      <w:ins w:id="16" w:author="Josh Sendejar" w:date="2018-03-15T09:07:00Z">
        <w:r>
          <w:t>g of House Bill 1573. Additionally, the legislature approved designation of a water conservation coordinator with House Bill 1648, and the addition of a non-voting member to regional wate</w:t>
        </w:r>
      </w:ins>
      <w:ins w:id="17" w:author="Josh Sendejar" w:date="2018-03-15T09:08:00Z">
        <w:r>
          <w:t>r planning groups with Senate Bill 1511.</w:t>
        </w:r>
      </w:ins>
      <w:ins w:id="18" w:author="Josh Sendejar" w:date="2018-03-15T09:05:00Z">
        <w:r>
          <w:t xml:space="preserve"> </w:t>
        </w:r>
      </w:ins>
      <w:del w:id="19" w:author="Josh Sendejar" w:date="2018-03-15T09:08:00Z">
        <w:r w:rsidR="0004184F" w:rsidDel="003B2D85">
          <w:delText>,</w:delText>
        </w:r>
      </w:del>
    </w:p>
    <w:p w14:paraId="3F9A2A82" w14:textId="77777777" w:rsidR="002B07CB" w:rsidRDefault="003B2D85" w:rsidP="00326FE0">
      <w:pPr>
        <w:spacing w:before="240"/>
        <w:rPr>
          <w:ins w:id="20" w:author="Josh Sendejar" w:date="2018-03-15T09:10:00Z"/>
        </w:rPr>
      </w:pPr>
      <w:ins w:id="21" w:author="Josh Sendejar" w:date="2018-03-15T09:08:00Z">
        <w:r>
          <w:t>The</w:t>
        </w:r>
      </w:ins>
      <w:ins w:id="22" w:author="Josh Sendejar" w:date="2018-04-02T10:10:00Z">
        <w:r w:rsidR="0004184F">
          <w:t xml:space="preserve"> </w:t>
        </w:r>
      </w:ins>
      <w:ins w:id="23" w:author="Josh Sendejar" w:date="2018-03-15T09:08:00Z">
        <w:r>
          <w:t>C</w:t>
        </w:r>
      </w:ins>
      <w:ins w:id="24" w:author="Josh Sendejar" w:date="2018-04-02T10:10:00Z">
        <w:r w:rsidR="0004184F">
          <w:t>ouncil</w:t>
        </w:r>
        <w:r w:rsidR="0089683A">
          <w:t>,</w:t>
        </w:r>
      </w:ins>
      <w:ins w:id="25" w:author="Josh Sendejar" w:date="2018-05-21T07:42:00Z">
        <w:r w:rsidR="00CD385F">
          <w:t xml:space="preserve"> </w:t>
        </w:r>
      </w:ins>
      <w:ins w:id="26" w:author="Josh Sendejar" w:date="2018-03-15T09:08:00Z">
        <w:r>
          <w:t>made up of its members,</w:t>
        </w:r>
      </w:ins>
      <w:r w:rsidR="0089683A">
        <w:t xml:space="preserve"> their designated alternates, and numerous interested parties have</w:t>
      </w:r>
      <w:r w:rsidR="0004184F">
        <w:t xml:space="preserve"> contributed extensive time and effort to expand awareness of the importance of water stewardship by hosting </w:t>
      </w:r>
      <w:r w:rsidR="0089683A">
        <w:t>frequent</w:t>
      </w:r>
      <w:r w:rsidR="0004184F">
        <w:t xml:space="preserve"> </w:t>
      </w:r>
      <w:r w:rsidR="0089683A">
        <w:t xml:space="preserve">guest </w:t>
      </w:r>
      <w:r w:rsidR="0004184F">
        <w:t>present</w:t>
      </w:r>
      <w:r w:rsidR="0089683A">
        <w:t>ers</w:t>
      </w:r>
      <w:ins w:id="27" w:author="Josh Sendejar" w:date="2018-06-28T08:04:00Z">
        <w:r w:rsidR="00D066FF">
          <w:t xml:space="preserve"> </w:t>
        </w:r>
      </w:ins>
      <w:del w:id="28" w:author="Josh Sendejar" w:date="2018-06-28T08:03:00Z">
        <w:r w:rsidR="0004184F" w:rsidDel="00D066FF">
          <w:delText xml:space="preserve"> </w:delText>
        </w:r>
      </w:del>
      <w:r w:rsidR="002D457F">
        <w:t>at</w:t>
      </w:r>
      <w:r w:rsidR="0004184F">
        <w:t xml:space="preserve"> </w:t>
      </w:r>
      <w:r w:rsidR="002D457F">
        <w:t>their meetings,</w:t>
      </w:r>
      <w:r w:rsidR="0004184F">
        <w:t xml:space="preserve"> posting </w:t>
      </w:r>
      <w:r w:rsidR="002D457F">
        <w:t xml:space="preserve">white papers and </w:t>
      </w:r>
      <w:r w:rsidR="0089683A">
        <w:t>guidance documents</w:t>
      </w:r>
      <w:r w:rsidR="002D457F">
        <w:t xml:space="preserve"> </w:t>
      </w:r>
      <w:r w:rsidR="0089683A">
        <w:t xml:space="preserve">as online </w:t>
      </w:r>
      <w:r w:rsidR="0004184F">
        <w:t>resources</w:t>
      </w:r>
      <w:r w:rsidR="002D457F">
        <w:t>,</w:t>
      </w:r>
      <w:r w:rsidR="0004184F">
        <w:t xml:space="preserve"> refin</w:t>
      </w:r>
      <w:r w:rsidR="001765F0">
        <w:t>ing</w:t>
      </w:r>
      <w:r w:rsidR="0004184F">
        <w:t xml:space="preserve"> voluntary measures outlined in the best management practices guide</w:t>
      </w:r>
      <w:r w:rsidR="002D457F">
        <w:t>,</w:t>
      </w:r>
      <w:r w:rsidR="0004184F">
        <w:t xml:space="preserve"> </w:t>
      </w:r>
      <w:r w:rsidR="002D457F">
        <w:t>monitor</w:t>
      </w:r>
      <w:r w:rsidR="001765F0">
        <w:t>ing</w:t>
      </w:r>
      <w:r w:rsidR="002D457F">
        <w:t xml:space="preserve"> implementation of </w:t>
      </w:r>
      <w:r w:rsidR="00774E2F" w:rsidRPr="00774E2F">
        <w:t xml:space="preserve">water conservation strategies </w:t>
      </w:r>
      <w:r w:rsidR="00774E2F">
        <w:t xml:space="preserve">by water </w:t>
      </w:r>
      <w:r w:rsidR="00774E2F" w:rsidRPr="00774E2F">
        <w:t>users included in regional water plans</w:t>
      </w:r>
      <w:r w:rsidR="00774E2F">
        <w:t>,</w:t>
      </w:r>
      <w:r w:rsidR="00774E2F" w:rsidRPr="00774E2F">
        <w:t xml:space="preserve"> </w:t>
      </w:r>
      <w:r w:rsidR="0004184F">
        <w:t>and present</w:t>
      </w:r>
      <w:r w:rsidR="001765F0">
        <w:t>ing</w:t>
      </w:r>
      <w:r w:rsidR="0004184F">
        <w:t xml:space="preserve"> nine Blue Legacy Awards showcasing champions of water conservation in Texas. </w:t>
      </w:r>
      <w:r w:rsidR="00082CA5" w:rsidRPr="00082CA5">
        <w:t xml:space="preserve">This </w:t>
      </w:r>
      <w:ins w:id="29" w:author="Karen Guz" w:date="2018-05-07T07:31:00Z">
        <w:r w:rsidR="00496E55">
          <w:t>sixt</w:t>
        </w:r>
      </w:ins>
      <w:r w:rsidR="00D066FF">
        <w:t>h</w:t>
      </w:r>
      <w:r w:rsidR="00774E2F">
        <w:t xml:space="preserve"> </w:t>
      </w:r>
      <w:r w:rsidR="00082CA5" w:rsidRPr="00082CA5">
        <w:t xml:space="preserve">report </w:t>
      </w:r>
      <w:r w:rsidR="00774E2F">
        <w:t xml:space="preserve">to state leadership </w:t>
      </w:r>
      <w:r w:rsidR="00082CA5" w:rsidRPr="00082CA5">
        <w:t xml:space="preserve">summarizes the </w:t>
      </w:r>
      <w:r w:rsidR="00E312E4">
        <w:t>c</w:t>
      </w:r>
      <w:r w:rsidR="00082CA5" w:rsidRPr="00082CA5">
        <w:t xml:space="preserve">ouncil’s </w:t>
      </w:r>
      <w:r w:rsidR="002D457F">
        <w:t xml:space="preserve">recent </w:t>
      </w:r>
      <w:r w:rsidR="00082CA5" w:rsidRPr="00082CA5">
        <w:t>activities related to their seven statutory charges.</w:t>
      </w:r>
    </w:p>
    <w:p w14:paraId="185D9665" w14:textId="77777777" w:rsidR="002D457F" w:rsidRDefault="002D457F" w:rsidP="002D457F">
      <w:r>
        <w:t xml:space="preserve">Included herein </w:t>
      </w:r>
      <w:r w:rsidRPr="00D32E4C">
        <w:t xml:space="preserve">are </w:t>
      </w:r>
      <w:commentRangeStart w:id="30"/>
      <w:r w:rsidR="002B07CB">
        <w:rPr>
          <w:color w:val="auto"/>
        </w:rPr>
        <w:t>five</w:t>
      </w:r>
      <w:r w:rsidR="002B07CB" w:rsidRPr="00151DE1">
        <w:rPr>
          <w:color w:val="auto"/>
        </w:rPr>
        <w:t xml:space="preserve"> </w:t>
      </w:r>
      <w:commentRangeEnd w:id="30"/>
      <w:r w:rsidR="00D066FF">
        <w:rPr>
          <w:rStyle w:val="CommentReference"/>
        </w:rPr>
        <w:commentReference w:id="30"/>
      </w:r>
      <w:r>
        <w:t>legislative recommendations</w:t>
      </w:r>
      <w:r w:rsidR="00A422C8">
        <w:t>, summarized below,</w:t>
      </w:r>
      <w:r>
        <w:t xml:space="preserve"> that </w:t>
      </w:r>
      <w:r w:rsidRPr="007967AF">
        <w:t>represent the majority opinion of the council members but do not necessarily reflect the views of each entity or interest group</w:t>
      </w:r>
      <w:r>
        <w:t>.</w:t>
      </w:r>
    </w:p>
    <w:p w14:paraId="595F5A03" w14:textId="77777777" w:rsidR="007967AF" w:rsidRPr="004864FE" w:rsidRDefault="00CD385F" w:rsidP="007967AF">
      <w:pPr>
        <w:spacing w:after="0"/>
        <w:rPr>
          <w:b/>
        </w:rPr>
      </w:pPr>
      <w:r>
        <w:rPr>
          <w:b/>
        </w:rPr>
        <w:t>1</w:t>
      </w:r>
      <w:r w:rsidR="007967AF" w:rsidRPr="004864FE">
        <w:rPr>
          <w:b/>
        </w:rPr>
        <w:t xml:space="preserve">.  Adoption of enforceable time-of-day limitations on outdoor </w:t>
      </w:r>
      <w:commentRangeStart w:id="31"/>
      <w:r w:rsidR="007967AF" w:rsidRPr="004864FE">
        <w:rPr>
          <w:b/>
        </w:rPr>
        <w:t>watering</w:t>
      </w:r>
      <w:commentRangeEnd w:id="31"/>
      <w:r w:rsidR="00EF3DC9">
        <w:rPr>
          <w:rStyle w:val="CommentReference"/>
        </w:rPr>
        <w:commentReference w:id="31"/>
      </w:r>
    </w:p>
    <w:p w14:paraId="3A0CFD35" w14:textId="77777777" w:rsidR="007967AF" w:rsidRDefault="007967AF" w:rsidP="007967AF">
      <w:pPr>
        <w:spacing w:after="120"/>
      </w:pPr>
      <w:r w:rsidRPr="004864FE">
        <w:t xml:space="preserve">The council recommends that the Texas Legislature require a political subdivision that provides retail public water service and applies to the </w:t>
      </w:r>
      <w:r>
        <w:t>TWDB</w:t>
      </w:r>
      <w:r w:rsidRPr="004864FE">
        <w:t xml:space="preserve"> for state financial assistance of more than $500,000 for a municipal water supply project to adopt enforceable time-of-day limitations on outdoor watering by its customers as part of an ongoing conservation program before the </w:t>
      </w:r>
      <w:r>
        <w:lastRenderedPageBreak/>
        <w:t>TWDB</w:t>
      </w:r>
      <w:r w:rsidRPr="004864FE">
        <w:t xml:space="preserve"> makes a financial commitment. This requirement </w:t>
      </w:r>
      <w:r>
        <w:t>does</w:t>
      </w:r>
      <w:r w:rsidRPr="004864FE">
        <w:t xml:space="preserve"> not apply to entities that are primarily wholesale water providers or nonprofit water supply corporations, and the requirement may be waived for financial assistance to meet an emergency need. The </w:t>
      </w:r>
      <w:r>
        <w:t>TWDB</w:t>
      </w:r>
      <w:r w:rsidRPr="004864FE">
        <w:t xml:space="preserve"> should adopt guidance to assist political subdivisions in developing and implementing this requirement.</w:t>
      </w:r>
    </w:p>
    <w:p w14:paraId="1F5AA51C" w14:textId="77777777" w:rsidR="007967AF" w:rsidRPr="004864FE" w:rsidRDefault="00CD385F" w:rsidP="007967AF">
      <w:pPr>
        <w:spacing w:after="0"/>
        <w:rPr>
          <w:b/>
        </w:rPr>
      </w:pPr>
      <w:r>
        <w:rPr>
          <w:b/>
        </w:rPr>
        <w:t>2</w:t>
      </w:r>
      <w:r w:rsidR="007967AF" w:rsidRPr="004864FE">
        <w:rPr>
          <w:b/>
        </w:rPr>
        <w:t>.  Enhanced data collection, management, and accessibility</w:t>
      </w:r>
    </w:p>
    <w:p w14:paraId="737CE841" w14:textId="77777777" w:rsidR="007967AF" w:rsidRDefault="007967AF" w:rsidP="007967AF">
      <w:pPr>
        <w:spacing w:after="120"/>
      </w:pPr>
      <w:r w:rsidRPr="004864FE">
        <w:t xml:space="preserve">The council recommends that, subject to available state revenue for the </w:t>
      </w:r>
      <w:commentRangeStart w:id="32"/>
      <w:r w:rsidRPr="00326FE0">
        <w:rPr>
          <w:highlight w:val="yellow"/>
        </w:rPr>
        <w:t>2018</w:t>
      </w:r>
      <w:commentRangeEnd w:id="32"/>
      <w:r w:rsidR="00586DB2">
        <w:rPr>
          <w:rStyle w:val="CommentReference"/>
        </w:rPr>
        <w:commentReference w:id="32"/>
      </w:r>
      <w:r w:rsidRPr="00326FE0">
        <w:rPr>
          <w:highlight w:val="yellow"/>
        </w:rPr>
        <w:t xml:space="preserve">–2019 </w:t>
      </w:r>
      <w:r w:rsidRPr="004864FE">
        <w:t>biennium, the Texas Legislature increase appropriations to the Texas Water Development Board to enhance existing data collection, management, and accessibility efforts.</w:t>
      </w:r>
    </w:p>
    <w:p w14:paraId="19E6F196" w14:textId="77777777" w:rsidR="007967AF" w:rsidRPr="004864FE" w:rsidRDefault="00CD385F" w:rsidP="007967AF">
      <w:pPr>
        <w:spacing w:after="0"/>
        <w:rPr>
          <w:b/>
        </w:rPr>
      </w:pPr>
      <w:r>
        <w:rPr>
          <w:b/>
        </w:rPr>
        <w:t>3</w:t>
      </w:r>
      <w:r w:rsidR="007933D0">
        <w:rPr>
          <w:b/>
        </w:rPr>
        <w:t xml:space="preserve">.  Funding </w:t>
      </w:r>
      <w:r w:rsidR="007967AF" w:rsidRPr="004864FE">
        <w:rPr>
          <w:b/>
        </w:rPr>
        <w:t>the statewide water conservation public awareness program</w:t>
      </w:r>
    </w:p>
    <w:p w14:paraId="4BCED797"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 xml:space="preserve">biennium, the Texas Legislature appropriate up to $3 million per year to the </w:t>
      </w:r>
      <w:r>
        <w:t>TWDB</w:t>
      </w:r>
      <w:r w:rsidRPr="004864FE">
        <w:t xml:space="preserve"> to implement the statewide water conservation public awareness program that was created by the </w:t>
      </w:r>
      <w:r>
        <w:t xml:space="preserve">Texas </w:t>
      </w:r>
      <w:r w:rsidRPr="004864FE">
        <w:t>Legislature in 2007 with the passage of Senate Bill 3 and House Bill 4.</w:t>
      </w:r>
    </w:p>
    <w:p w14:paraId="59319C5D" w14:textId="77777777" w:rsidR="007967AF" w:rsidRPr="004864FE" w:rsidRDefault="00CD385F" w:rsidP="007967AF">
      <w:pPr>
        <w:spacing w:after="0"/>
        <w:rPr>
          <w:b/>
        </w:rPr>
      </w:pPr>
      <w:r>
        <w:rPr>
          <w:b/>
        </w:rPr>
        <w:t>4</w:t>
      </w:r>
      <w:r w:rsidR="007933D0" w:rsidRPr="00D32E4C">
        <w:rPr>
          <w:b/>
        </w:rPr>
        <w:t xml:space="preserve">.  </w:t>
      </w:r>
      <w:r w:rsidR="00D32E4C" w:rsidRPr="00D32E4C">
        <w:rPr>
          <w:b/>
        </w:rPr>
        <w:t>Maintain f</w:t>
      </w:r>
      <w:r w:rsidR="007933D0" w:rsidRPr="00D32E4C">
        <w:rPr>
          <w:b/>
        </w:rPr>
        <w:t xml:space="preserve">unding </w:t>
      </w:r>
      <w:r w:rsidR="00D32E4C" w:rsidRPr="00D32E4C">
        <w:rPr>
          <w:b/>
        </w:rPr>
        <w:t xml:space="preserve">for </w:t>
      </w:r>
      <w:r w:rsidR="007967AF" w:rsidRPr="00D32E4C">
        <w:rPr>
          <w:b/>
        </w:rPr>
        <w:t>agricultural water conservation programs</w:t>
      </w:r>
    </w:p>
    <w:p w14:paraId="5F4873D3"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biennium, the Texas Legislature maintain funding levels for agricultural water conservation education, training, and financial assistance programs focused on improving water use efficiency in agricultural irrigation.</w:t>
      </w:r>
    </w:p>
    <w:p w14:paraId="79904FE6" w14:textId="77777777" w:rsidR="007967AF" w:rsidRPr="00D32E4C" w:rsidRDefault="00CD385F" w:rsidP="007967AF">
      <w:pPr>
        <w:spacing w:after="0"/>
        <w:rPr>
          <w:b/>
        </w:rPr>
      </w:pPr>
      <w:r>
        <w:rPr>
          <w:b/>
        </w:rPr>
        <w:t>5</w:t>
      </w:r>
      <w:r w:rsidR="007933D0" w:rsidRPr="00D32E4C">
        <w:rPr>
          <w:b/>
        </w:rPr>
        <w:t xml:space="preserve">. </w:t>
      </w:r>
      <w:r w:rsidR="00335944">
        <w:rPr>
          <w:b/>
        </w:rPr>
        <w:t xml:space="preserve"> </w:t>
      </w:r>
      <w:r w:rsidR="00D32E4C" w:rsidRPr="00D32E4C">
        <w:rPr>
          <w:b/>
        </w:rPr>
        <w:t>Prioritizing municipal conservation</w:t>
      </w:r>
      <w:r w:rsidR="007933D0" w:rsidRPr="00D32E4C">
        <w:rPr>
          <w:b/>
        </w:rPr>
        <w:t xml:space="preserve"> </w:t>
      </w:r>
      <w:r w:rsidR="007967AF" w:rsidRPr="00D32E4C">
        <w:rPr>
          <w:b/>
        </w:rPr>
        <w:t>research in higher education</w:t>
      </w:r>
    </w:p>
    <w:p w14:paraId="30561A20" w14:textId="77777777" w:rsidR="003933F6" w:rsidRPr="003933F6" w:rsidRDefault="007967AF" w:rsidP="00146563">
      <w:pPr>
        <w:spacing w:after="120"/>
      </w:pPr>
      <w:r w:rsidRPr="00D32E4C">
        <w:t>The council recommends that</w:t>
      </w:r>
      <w:r w:rsidR="00D32E4C" w:rsidRPr="00D32E4C">
        <w:t xml:space="preserve"> </w:t>
      </w:r>
      <w:r w:rsidRPr="00D32E4C">
        <w:t xml:space="preserve">the Texas Legislature </w:t>
      </w:r>
      <w:r w:rsidR="00D32E4C" w:rsidRPr="00D32E4C">
        <w:t>explore ways to address the lack of research and coursework in all aspects of municipal water conservation</w:t>
      </w:r>
      <w:r w:rsidRPr="00D32E4C">
        <w:t>.</w:t>
      </w:r>
      <w:bookmarkEnd w:id="0"/>
    </w:p>
    <w:p w14:paraId="723502EE" w14:textId="77777777" w:rsidR="003933F6" w:rsidRPr="003933F6" w:rsidRDefault="003933F6" w:rsidP="003933F6">
      <w:pPr>
        <w:sectPr w:rsidR="003933F6" w:rsidRPr="003933F6" w:rsidSect="00F0454A">
          <w:headerReference w:type="default" r:id="rId16"/>
          <w:footerReference w:type="default" r:id="rId17"/>
          <w:pgSz w:w="12240" w:h="15840"/>
          <w:pgMar w:top="1440" w:right="1440" w:bottom="1440" w:left="1440" w:header="720" w:footer="720" w:gutter="0"/>
          <w:pgNumType w:start="1"/>
          <w:cols w:space="720"/>
          <w:docGrid w:linePitch="360"/>
        </w:sectPr>
      </w:pPr>
    </w:p>
    <w:p w14:paraId="76BE6556" w14:textId="77777777" w:rsidR="00082CA5" w:rsidRDefault="00082CA5" w:rsidP="00082CA5">
      <w:pPr>
        <w:pStyle w:val="Heading1"/>
      </w:pPr>
      <w:r>
        <w:lastRenderedPageBreak/>
        <w:t xml:space="preserve">Legislative </w:t>
      </w:r>
      <w:r w:rsidR="00A61BEE">
        <w:t>charges</w:t>
      </w:r>
    </w:p>
    <w:p w14:paraId="01427E45" w14:textId="77777777" w:rsidR="00290A4B" w:rsidRDefault="00290A4B" w:rsidP="00290A4B">
      <w:pPr>
        <w:pStyle w:val="Heading2"/>
      </w:pPr>
      <w:r w:rsidRPr="0068338C">
        <w:t>Introduction</w:t>
      </w:r>
    </w:p>
    <w:p w14:paraId="6EF2D170" w14:textId="77777777" w:rsidR="00290A4B" w:rsidRDefault="00D224EA" w:rsidP="00290A4B">
      <w:pPr>
        <w:spacing w:before="240"/>
      </w:pPr>
      <w:ins w:id="35" w:author="Karen Guz" w:date="2018-05-04T12:37:00Z">
        <w:r>
          <w:t xml:space="preserve">The Water Conservation Advisory Council </w:t>
        </w:r>
      </w:ins>
      <w:ins w:id="36" w:author="Karen Guz" w:date="2018-05-06T15:44:00Z">
        <w:r>
          <w:t xml:space="preserve">(WCAC) </w:t>
        </w:r>
      </w:ins>
      <w:ins w:id="37" w:author="Karen Guz" w:date="2018-05-04T12:37:00Z">
        <w:r>
          <w:t xml:space="preserve">was established in 2007 via passage of Senate Bill 3 and House Bill 4 and given seven charges relating to progress on water conservation in Texas.  </w:t>
        </w:r>
      </w:ins>
      <w:commentRangeStart w:id="38"/>
      <w:r w:rsidR="004E446A">
        <w:t>Water conservation activities</w:t>
      </w:r>
      <w:r w:rsidR="00967951">
        <w:t xml:space="preserve"> are expected to provide for 30 percent of new water needs by 2070.</w:t>
      </w:r>
      <w:commentRangeEnd w:id="38"/>
      <w:r w:rsidR="00656721">
        <w:rPr>
          <w:rStyle w:val="CommentReference"/>
        </w:rPr>
        <w:commentReference w:id="38"/>
      </w:r>
      <w:r w:rsidR="004E446A">
        <w:rPr>
          <w:rStyle w:val="FootnoteReference"/>
        </w:rPr>
        <w:footnoteReference w:id="2"/>
      </w:r>
      <w:r w:rsidR="00967951">
        <w:t xml:space="preserve"> Successful </w:t>
      </w:r>
      <w:commentRangeStart w:id="42"/>
      <w:r w:rsidR="00967951">
        <w:t xml:space="preserve">demand management </w:t>
      </w:r>
      <w:commentRangeEnd w:id="42"/>
      <w:r w:rsidR="0082313B">
        <w:rPr>
          <w:rStyle w:val="CommentReference"/>
        </w:rPr>
        <w:commentReference w:id="42"/>
      </w:r>
      <w:r w:rsidR="00967951">
        <w:t xml:space="preserve">will be critical to meeting the needs of new Texans, with the population projected to increase by 70 percent in that time, growing to over 51 million people. </w:t>
      </w:r>
    </w:p>
    <w:p w14:paraId="7459B49D" w14:textId="77777777" w:rsidR="00082CA5" w:rsidRDefault="00A61BEE" w:rsidP="00290A4B">
      <w:pPr>
        <w:spacing w:before="240"/>
      </w:pPr>
      <w:r w:rsidRPr="00A61BEE">
        <w:t>In 2007 the 80th Texas Legislature, via passage of Senate Bill 3 and House Bill 4, established the Water Conservation Advisory Council</w:t>
      </w:r>
      <w:r w:rsidR="00032632">
        <w:rPr>
          <w:rStyle w:val="FootnoteReference"/>
        </w:rPr>
        <w:footnoteReference w:id="3"/>
      </w:r>
      <w:r w:rsidRPr="00A61BEE">
        <w:t xml:space="preserve">. The legislature directed the </w:t>
      </w:r>
      <w:r w:rsidR="00DD6CA1">
        <w:t>c</w:t>
      </w:r>
      <w:r w:rsidRPr="00A61BEE">
        <w:t>ouncil to report on progress made on water conservation in relation to seven specific charges. This is the</w:t>
      </w:r>
      <w:ins w:id="43" w:author="Karen Guz" w:date="2018-05-07T07:33:00Z">
        <w:r w:rsidR="00496E55">
          <w:t xml:space="preserve"> sixth</w:t>
        </w:r>
      </w:ins>
      <w:r w:rsidRPr="00A61BEE">
        <w:t xml:space="preserve"> report to state leadership briefly address</w:t>
      </w:r>
      <w:r w:rsidR="002F06C0">
        <w:t>ing</w:t>
      </w:r>
      <w:r w:rsidRPr="00A61BEE">
        <w:t xml:space="preserve"> each charge and identif</w:t>
      </w:r>
      <w:r w:rsidR="002F06C0">
        <w:t>ying</w:t>
      </w:r>
      <w:r w:rsidRPr="00A61BEE">
        <w:t xml:space="preserve"> key findings and recommendations </w:t>
      </w:r>
      <w:r w:rsidR="002F06C0">
        <w:t>to advance</w:t>
      </w:r>
      <w:r w:rsidRPr="00A61BEE">
        <w:t xml:space="preserve"> water conservation efforts in Texas.</w:t>
      </w:r>
    </w:p>
    <w:p w14:paraId="3072EB3D" w14:textId="77777777" w:rsidR="00082CA5" w:rsidRDefault="000C4713" w:rsidP="00082CA5">
      <w:pPr>
        <w:pStyle w:val="Heading2"/>
      </w:pPr>
      <w:r w:rsidRPr="000C4713">
        <w:t>Charge 1</w:t>
      </w:r>
      <w:r>
        <w:t>.</w:t>
      </w:r>
      <w:r w:rsidRPr="000C4713">
        <w:t xml:space="preserve"> Monitor trends in water conservation implementation</w:t>
      </w:r>
    </w:p>
    <w:p w14:paraId="43B754E8" w14:textId="77777777" w:rsidR="00D224EA" w:rsidRPr="00326FE0" w:rsidRDefault="00D224EA" w:rsidP="006E22A5">
      <w:pPr>
        <w:pStyle w:val="Heading3"/>
        <w:rPr>
          <w:b w:val="0"/>
        </w:rPr>
      </w:pPr>
      <w:r>
        <w:rPr>
          <w:b w:val="0"/>
        </w:rPr>
        <w:t>The WCAC has 23 appointed members who represent major water use sectors and stakeholders in our state. The members representing the areas listed below have summarized findings and progress.</w:t>
      </w:r>
    </w:p>
    <w:p w14:paraId="6B4128A3" w14:textId="77777777" w:rsidR="006E22A5" w:rsidRDefault="006E22A5" w:rsidP="006E22A5">
      <w:pPr>
        <w:pStyle w:val="Heading3"/>
      </w:pPr>
      <w:r>
        <w:t xml:space="preserve">Agricultural Water </w:t>
      </w:r>
      <w:r w:rsidRPr="0068338C">
        <w:t>Conservation</w:t>
      </w:r>
      <w:r w:rsidR="00143F5C">
        <w:t xml:space="preserve"> </w:t>
      </w:r>
    </w:p>
    <w:p w14:paraId="3DC0E5AF" w14:textId="77777777" w:rsidR="00A76762" w:rsidRDefault="008D71DF" w:rsidP="00D85624">
      <w:pPr>
        <w:rPr>
          <w:ins w:id="44" w:author="Jay Bragg" w:date="2018-06-15T14:08:00Z"/>
        </w:rPr>
      </w:pPr>
      <w:ins w:id="45" w:author="Jay Bragg" w:date="2018-06-15T13:38:00Z">
        <w:r>
          <w:t xml:space="preserve">Water is </w:t>
        </w:r>
      </w:ins>
      <w:ins w:id="46" w:author="Jay Bragg" w:date="2018-06-15T13:39:00Z">
        <w:r>
          <w:t xml:space="preserve">critical for </w:t>
        </w:r>
      </w:ins>
      <w:ins w:id="47" w:author="Jay Bragg" w:date="2018-06-15T13:38:00Z">
        <w:r>
          <w:t>agricultur</w:t>
        </w:r>
      </w:ins>
      <w:ins w:id="48" w:author="Jay Bragg" w:date="2018-06-15T13:41:00Z">
        <w:r>
          <w:t>e and the rural communities that agriculture supports.</w:t>
        </w:r>
      </w:ins>
      <w:ins w:id="49" w:author="Jay Bragg" w:date="2018-06-15T13:38:00Z">
        <w:r>
          <w:t xml:space="preserve"> </w:t>
        </w:r>
      </w:ins>
      <w:ins w:id="50" w:author="Jay Bragg" w:date="2018-06-15T13:42:00Z">
        <w:r>
          <w:t>Since the 1930s, f</w:t>
        </w:r>
      </w:ins>
      <w:ins w:id="51" w:author="Jay Bragg" w:date="2018-06-15T13:41:00Z">
        <w:r>
          <w:t xml:space="preserve">armers and ranchers </w:t>
        </w:r>
      </w:ins>
      <w:ins w:id="52" w:author="Jay Bragg" w:date="2018-06-15T13:42:00Z">
        <w:r>
          <w:t xml:space="preserve">have been </w:t>
        </w:r>
      </w:ins>
      <w:ins w:id="53" w:author="Jay Bragg" w:date="2018-06-15T13:41:00Z">
        <w:r w:rsidR="00FF2BB6">
          <w:t xml:space="preserve">actively pursuing and </w:t>
        </w:r>
      </w:ins>
      <w:ins w:id="54" w:author="Jay Bragg" w:date="2018-06-15T15:36:00Z">
        <w:r w:rsidR="00FF2BB6">
          <w:t xml:space="preserve">implementing </w:t>
        </w:r>
      </w:ins>
      <w:ins w:id="55" w:author="Jay Bragg" w:date="2018-06-15T13:42:00Z">
        <w:r>
          <w:t>conservation practices to maximize the</w:t>
        </w:r>
        <w:r w:rsidR="00701017">
          <w:t>ir use of available</w:t>
        </w:r>
      </w:ins>
      <w:ins w:id="56" w:author="Jay Bragg" w:date="2018-06-15T13:50:00Z">
        <w:r w:rsidR="00701017">
          <w:t xml:space="preserve"> </w:t>
        </w:r>
      </w:ins>
      <w:ins w:id="57" w:author="Jay Bragg" w:date="2018-06-15T13:53:00Z">
        <w:r w:rsidR="00C57C80">
          <w:t>water</w:t>
        </w:r>
      </w:ins>
      <w:ins w:id="58" w:author="Jay Bragg" w:date="2018-06-15T14:03:00Z">
        <w:r w:rsidR="00A76762">
          <w:t xml:space="preserve"> on cro</w:t>
        </w:r>
      </w:ins>
      <w:ins w:id="59" w:author="Jay Bragg" w:date="2018-06-15T14:04:00Z">
        <w:r w:rsidR="00A76762">
          <w:t>p</w:t>
        </w:r>
      </w:ins>
      <w:ins w:id="60" w:author="Jay Bragg" w:date="2018-06-15T14:03:00Z">
        <w:r w:rsidR="00A76762">
          <w:t>land and pasture</w:t>
        </w:r>
      </w:ins>
      <w:ins w:id="61" w:author="Jay Bragg" w:date="2018-06-15T14:04:00Z">
        <w:r w:rsidR="00A76762">
          <w:t>s</w:t>
        </w:r>
      </w:ins>
      <w:ins w:id="62" w:author="Josh Sendejar" w:date="2018-06-18T14:04:00Z">
        <w:r w:rsidR="00DB0A8E">
          <w:rPr>
            <w:vertAlign w:val="superscript"/>
          </w:rPr>
          <w:t>1</w:t>
        </w:r>
      </w:ins>
      <w:ins w:id="63" w:author="Jay Bragg" w:date="2018-06-15T13:42:00Z">
        <w:r w:rsidR="00701017">
          <w:t>.</w:t>
        </w:r>
      </w:ins>
      <w:ins w:id="64" w:author="Jay Bragg" w:date="2018-06-15T13:55:00Z">
        <w:r w:rsidR="00C57C80">
          <w:t xml:space="preserve"> </w:t>
        </w:r>
      </w:ins>
    </w:p>
    <w:p w14:paraId="2C3836C7" w14:textId="77777777" w:rsidR="00FF2BB6" w:rsidRDefault="00A76762" w:rsidP="00D85624">
      <w:pPr>
        <w:rPr>
          <w:ins w:id="65" w:author="Jay Bragg" w:date="2018-06-15T15:38:00Z"/>
        </w:rPr>
      </w:pPr>
      <w:ins w:id="66" w:author="Jay Bragg" w:date="2018-06-15T14:08:00Z">
        <w:r>
          <w:t xml:space="preserve">In </w:t>
        </w:r>
      </w:ins>
      <w:ins w:id="67" w:author="Jay Bragg" w:date="2018-06-15T14:05:00Z">
        <w:r>
          <w:t xml:space="preserve">the </w:t>
        </w:r>
      </w:ins>
      <w:ins w:id="68" w:author="Jay Bragg" w:date="2018-06-15T13:57:00Z">
        <w:r w:rsidR="00C57C80">
          <w:t xml:space="preserve">1950s, </w:t>
        </w:r>
      </w:ins>
      <w:ins w:id="69" w:author="Jay Bragg" w:date="2018-06-15T14:05:00Z">
        <w:r w:rsidR="00FF2BB6">
          <w:t>well-</w:t>
        </w:r>
        <w:r>
          <w:t xml:space="preserve">drilling and pumping </w:t>
        </w:r>
      </w:ins>
      <w:ins w:id="70" w:author="Jay Bragg" w:date="2018-06-15T13:58:00Z">
        <w:r w:rsidR="00C57C80">
          <w:t xml:space="preserve">technologies </w:t>
        </w:r>
      </w:ins>
      <w:ins w:id="71" w:author="Jay Bragg" w:date="2018-06-15T13:57:00Z">
        <w:r w:rsidR="00C57C80">
          <w:t>became economical</w:t>
        </w:r>
      </w:ins>
      <w:ins w:id="72" w:author="Jay Bragg" w:date="2018-06-15T14:02:00Z">
        <w:r w:rsidR="00C57C80">
          <w:t>ly viable</w:t>
        </w:r>
      </w:ins>
      <w:ins w:id="73" w:author="Jay Bragg" w:date="2018-06-15T14:25:00Z">
        <w:r w:rsidR="00FF2BB6">
          <w:t xml:space="preserve"> for agriculture</w:t>
        </w:r>
      </w:ins>
      <w:ins w:id="74" w:author="Jay Bragg" w:date="2018-06-15T14:06:00Z">
        <w:r>
          <w:t xml:space="preserve">.  This transformed </w:t>
        </w:r>
      </w:ins>
      <w:ins w:id="75" w:author="Jay Bragg" w:date="2018-06-15T14:26:00Z">
        <w:r w:rsidR="00EF590D">
          <w:t>farming</w:t>
        </w:r>
      </w:ins>
      <w:ins w:id="76" w:author="Jay Bragg" w:date="2018-06-15T14:06:00Z">
        <w:r>
          <w:t xml:space="preserve"> in many areas of the state. </w:t>
        </w:r>
      </w:ins>
      <w:ins w:id="77" w:author="Jay Bragg" w:date="2018-06-15T14:07:00Z">
        <w:r>
          <w:t>T</w:t>
        </w:r>
      </w:ins>
      <w:ins w:id="78" w:author="Jay Bragg" w:date="2018-06-15T14:00:00Z">
        <w:r w:rsidR="00C57C80">
          <w:t>oday, r</w:t>
        </w:r>
      </w:ins>
      <w:ins w:id="79" w:author="Jay Bragg" w:date="2018-06-15T13:38:00Z">
        <w:r w:rsidR="008D71DF">
          <w:t xml:space="preserve">oughly 25% of all </w:t>
        </w:r>
      </w:ins>
      <w:ins w:id="80" w:author="Jay Bragg" w:date="2018-06-15T13:41:00Z">
        <w:r w:rsidR="008D71DF">
          <w:t>harvest</w:t>
        </w:r>
      </w:ins>
      <w:ins w:id="81" w:author="Jay Bragg" w:date="2018-06-15T15:38:00Z">
        <w:r w:rsidR="00FF2BB6">
          <w:t>ed</w:t>
        </w:r>
      </w:ins>
      <w:ins w:id="82" w:author="Jay Bragg" w:date="2018-06-15T13:38:00Z">
        <w:r w:rsidR="008D71DF">
          <w:t xml:space="preserve"> </w:t>
        </w:r>
      </w:ins>
      <w:ins w:id="83" w:author="Jay Bragg" w:date="2018-06-15T13:41:00Z">
        <w:r w:rsidR="008D71DF">
          <w:t xml:space="preserve">acres </w:t>
        </w:r>
      </w:ins>
      <w:ins w:id="84" w:author="Jay Bragg" w:date="2018-06-15T13:44:00Z">
        <w:r w:rsidR="00701017">
          <w:t xml:space="preserve">(or approximately 6.17 million acres) </w:t>
        </w:r>
      </w:ins>
      <w:ins w:id="85" w:author="Jay Bragg" w:date="2018-06-15T13:43:00Z">
        <w:r w:rsidR="00701017">
          <w:t>utilize irrigation to supplement rainfall</w:t>
        </w:r>
        <w:r w:rsidR="000A32A8">
          <w:t>.</w:t>
        </w:r>
      </w:ins>
      <w:ins w:id="86" w:author="Jay Bragg" w:date="2018-06-15T14:16:00Z">
        <w:r w:rsidR="00EF590D">
          <w:t xml:space="preserve">  Of </w:t>
        </w:r>
      </w:ins>
      <w:ins w:id="87" w:author="Jay Bragg" w:date="2018-06-15T14:27:00Z">
        <w:r w:rsidR="00EF590D">
          <w:t xml:space="preserve">those acres, approximately </w:t>
        </w:r>
      </w:ins>
      <w:ins w:id="88" w:author="Jay Bragg" w:date="2018-06-15T14:28:00Z">
        <w:r w:rsidR="00EF590D">
          <w:t>82% employee high-efficie</w:t>
        </w:r>
      </w:ins>
      <w:ins w:id="89" w:author="Jay Bragg" w:date="2018-06-15T14:31:00Z">
        <w:r w:rsidR="00EF590D">
          <w:t>n</w:t>
        </w:r>
      </w:ins>
      <w:ins w:id="90" w:author="Jay Bragg" w:date="2018-06-15T14:28:00Z">
        <w:r w:rsidR="00EF590D">
          <w:t>cy center</w:t>
        </w:r>
      </w:ins>
      <w:ins w:id="91" w:author="Jay Bragg" w:date="2018-06-15T14:31:00Z">
        <w:r w:rsidR="00EF590D">
          <w:t>-</w:t>
        </w:r>
      </w:ins>
      <w:ins w:id="92" w:author="Jay Bragg" w:date="2018-06-15T14:28:00Z">
        <w:r w:rsidR="00EF590D">
          <w:t xml:space="preserve">pivot irrigation systems and 6% </w:t>
        </w:r>
      </w:ins>
      <w:ins w:id="93" w:author="Jay Bragg" w:date="2018-06-15T14:30:00Z">
        <w:r w:rsidR="00EF590D">
          <w:t xml:space="preserve">have adopted advanced efficiency systems (such as drip tape or trickle systems).  The </w:t>
        </w:r>
        <w:r w:rsidR="00EF590D">
          <w:lastRenderedPageBreak/>
          <w:t xml:space="preserve">remaining </w:t>
        </w:r>
      </w:ins>
      <w:ins w:id="94" w:author="Jay Bragg" w:date="2018-06-15T14:31:00Z">
        <w:r w:rsidR="00EF590D">
          <w:t xml:space="preserve">12% furrow </w:t>
        </w:r>
      </w:ins>
      <w:ins w:id="95" w:author="Jay Bragg" w:date="2018-06-15T14:32:00Z">
        <w:r w:rsidR="00EF590D">
          <w:t>and/</w:t>
        </w:r>
      </w:ins>
      <w:ins w:id="96" w:author="Jay Bragg" w:date="2018-06-15T14:31:00Z">
        <w:r w:rsidR="00EF590D">
          <w:t xml:space="preserve">or flood irrigate; however, </w:t>
        </w:r>
      </w:ins>
      <w:ins w:id="97" w:author="Jay Bragg" w:date="2018-06-15T14:33:00Z">
        <w:r w:rsidR="00EF590D">
          <w:t>in most instances, th</w:t>
        </w:r>
      </w:ins>
      <w:ins w:id="98" w:author="Jay Bragg" w:date="2018-06-15T14:34:00Z">
        <w:r w:rsidR="00EF590D">
          <w:t>e</w:t>
        </w:r>
      </w:ins>
      <w:ins w:id="99" w:author="Jay Bragg" w:date="2018-06-15T14:33:00Z">
        <w:r w:rsidR="00EF590D">
          <w:t xml:space="preserve"> farmers </w:t>
        </w:r>
      </w:ins>
      <w:ins w:id="100" w:author="Jay Bragg" w:date="2018-06-15T14:34:00Z">
        <w:r w:rsidR="00EF590D">
          <w:t xml:space="preserve">that still </w:t>
        </w:r>
      </w:ins>
      <w:ins w:id="101" w:author="Jay Bragg" w:date="2018-06-15T14:35:00Z">
        <w:r w:rsidR="0042392E">
          <w:t xml:space="preserve">use </w:t>
        </w:r>
      </w:ins>
      <w:ins w:id="102" w:author="Jay Bragg" w:date="2018-06-15T14:34:00Z">
        <w:r w:rsidR="00EF590D">
          <w:t xml:space="preserve">these practices </w:t>
        </w:r>
      </w:ins>
      <w:ins w:id="103" w:author="Jay Bragg" w:date="2018-06-15T14:33:00Z">
        <w:r w:rsidR="00EF590D">
          <w:t>have lase</w:t>
        </w:r>
      </w:ins>
      <w:ins w:id="104" w:author="Jay Bragg" w:date="2018-06-15T14:34:00Z">
        <w:r w:rsidR="00EF590D">
          <w:t>r</w:t>
        </w:r>
      </w:ins>
      <w:ins w:id="105" w:author="Jay Bragg" w:date="2018-06-15T14:33:00Z">
        <w:r w:rsidR="00EF590D">
          <w:t>-leveled fields</w:t>
        </w:r>
      </w:ins>
      <w:ins w:id="106" w:author="Jay Bragg" w:date="2018-06-15T14:34:00Z">
        <w:r w:rsidR="00EF590D">
          <w:t xml:space="preserve"> and </w:t>
        </w:r>
      </w:ins>
      <w:ins w:id="107" w:author="Jay Bragg" w:date="2018-06-15T14:35:00Z">
        <w:r w:rsidR="00EF590D">
          <w:t xml:space="preserve">utilize irrigation </w:t>
        </w:r>
        <w:r w:rsidR="0042392E">
          <w:t xml:space="preserve">scheduling to maximize water </w:t>
        </w:r>
      </w:ins>
      <w:ins w:id="108" w:author="Jay Bragg" w:date="2018-06-15T14:36:00Z">
        <w:r w:rsidR="0042392E">
          <w:t xml:space="preserve">use </w:t>
        </w:r>
      </w:ins>
      <w:ins w:id="109" w:author="Jay Bragg" w:date="2018-06-15T14:35:00Z">
        <w:r w:rsidR="0042392E">
          <w:t>efficiencies.</w:t>
        </w:r>
      </w:ins>
      <w:ins w:id="110" w:author="Jay Bragg" w:date="2018-06-15T14:39:00Z">
        <w:r w:rsidR="0042392E">
          <w:t xml:space="preserve">  </w:t>
        </w:r>
      </w:ins>
    </w:p>
    <w:p w14:paraId="039A3FB9" w14:textId="77777777" w:rsidR="00FF2BB6" w:rsidRDefault="003B1FCE" w:rsidP="003B1FCE">
      <w:pPr>
        <w:rPr>
          <w:ins w:id="111" w:author="Jay Bragg" w:date="2018-06-15T15:41:00Z"/>
        </w:rPr>
      </w:pPr>
      <w:r>
        <w:t xml:space="preserve">Statewide, irrigation water use hovers around 9 million acre-feet per </w:t>
      </w:r>
      <w:ins w:id="112" w:author="Jay Bragg" w:date="2018-06-18T08:33:00Z">
        <w:r w:rsidR="00731A2F">
          <w:t xml:space="preserve">year.  </w:t>
        </w:r>
      </w:ins>
      <w:ins w:id="113" w:author="Jay Bragg" w:date="2018-06-15T14:42:00Z">
        <w:r w:rsidR="0042392E">
          <w:t>While a</w:t>
        </w:r>
      </w:ins>
      <w:r>
        <w:t xml:space="preserve">gricultural producers </w:t>
      </w:r>
      <w:ins w:id="114" w:author="Jay Bragg" w:date="2018-06-15T14:42:00Z">
        <w:r w:rsidR="0042392E">
          <w:t xml:space="preserve">have </w:t>
        </w:r>
      </w:ins>
      <w:r>
        <w:t>continue</w:t>
      </w:r>
      <w:ins w:id="115" w:author="Jay Bragg" w:date="2018-06-15T14:42:00Z">
        <w:r w:rsidR="0042392E">
          <w:t>d</w:t>
        </w:r>
      </w:ins>
      <w:r>
        <w:t xml:space="preserve"> to voluntarily adopt best management practices to improve irrigation efficiency</w:t>
      </w:r>
      <w:ins w:id="116" w:author="Jay Bragg" w:date="2018-06-15T14:42:00Z">
        <w:r w:rsidR="0042392E">
          <w:t>,</w:t>
        </w:r>
      </w:ins>
      <w:r>
        <w:t xml:space="preserve"> the data needed to fully assess and quantify the extent of this trend is not </w:t>
      </w:r>
      <w:ins w:id="117" w:author="Jay Bragg" w:date="2018-06-15T14:42:00Z">
        <w:r w:rsidR="0042392E">
          <w:t xml:space="preserve">easily accessible or </w:t>
        </w:r>
      </w:ins>
      <w:r>
        <w:t xml:space="preserve">readily available. </w:t>
      </w:r>
    </w:p>
    <w:p w14:paraId="4F8B3E00" w14:textId="77777777" w:rsidR="003B1FCE" w:rsidRDefault="003B1FCE" w:rsidP="003B1FCE">
      <w:r>
        <w:t xml:space="preserve">The last detailed statewide assessment of agricultural irrigation practices was conducted in 2001 and reported in </w:t>
      </w:r>
      <w:r w:rsidRPr="006124BE">
        <w:t xml:space="preserve">TWDB </w:t>
      </w:r>
      <w:r w:rsidRPr="00F97509">
        <w:rPr>
          <w:i/>
        </w:rPr>
        <w:t>Report 347</w:t>
      </w:r>
      <w:r>
        <w:rPr>
          <w:i/>
        </w:rPr>
        <w:t>:</w:t>
      </w:r>
      <w:r w:rsidRPr="006124BE">
        <w:rPr>
          <w:i/>
        </w:rPr>
        <w:t xml:space="preserve"> </w:t>
      </w:r>
      <w:r w:rsidRPr="00D85624">
        <w:rPr>
          <w:i/>
        </w:rPr>
        <w:t>Surveys of Irrigation in Texas</w:t>
      </w:r>
      <w:r>
        <w:rPr>
          <w:rStyle w:val="FootnoteReference"/>
        </w:rPr>
        <w:footnoteReference w:id="4"/>
      </w:r>
      <w:r>
        <w:t xml:space="preserve">. </w:t>
      </w:r>
      <w:r w:rsidRPr="004B3D3B">
        <w:t xml:space="preserve">The Census of Agriculture’s </w:t>
      </w:r>
      <w:r w:rsidRPr="004B3D3B">
        <w:rPr>
          <w:i/>
        </w:rPr>
        <w:t>Farm and Ranch Irrigation Survey</w:t>
      </w:r>
      <w:r>
        <w:rPr>
          <w:i/>
        </w:rPr>
        <w:t xml:space="preserve"> (2013)</w:t>
      </w:r>
      <w:r>
        <w:rPr>
          <w:rStyle w:val="FootnoteReference"/>
        </w:rPr>
        <w:footnoteReference w:id="5"/>
      </w:r>
      <w:r>
        <w:t>,</w:t>
      </w:r>
      <w:r w:rsidRPr="004B3D3B">
        <w:t xml:space="preserve"> </w:t>
      </w:r>
      <w:r>
        <w:t>c</w:t>
      </w:r>
      <w:r w:rsidRPr="004B3D3B">
        <w:t>urrently the best source of information regarding trends in adoption of conservation practices</w:t>
      </w:r>
      <w:r>
        <w:t xml:space="preserve">, </w:t>
      </w:r>
      <w:r w:rsidRPr="004B3D3B">
        <w:t xml:space="preserve">indicates </w:t>
      </w:r>
      <w:r>
        <w:t xml:space="preserve">significant progress by </w:t>
      </w:r>
      <w:r w:rsidRPr="004B3D3B">
        <w:t>agricultural producers</w:t>
      </w:r>
      <w:r>
        <w:t>.</w:t>
      </w:r>
      <w:r w:rsidRPr="004B3D3B">
        <w:t xml:space="preserve"> </w:t>
      </w:r>
    </w:p>
    <w:p w14:paraId="2BD65CC5" w14:textId="77777777" w:rsidR="002F44F3" w:rsidRDefault="002F44F3" w:rsidP="002F44F3">
      <w:pPr>
        <w:rPr>
          <w:ins w:id="122" w:author="Jay Bragg" w:date="2018-06-18T08:43:00Z"/>
        </w:rPr>
      </w:pPr>
      <w:ins w:id="123" w:author="Jay Bragg" w:date="2018-06-18T08:43:00Z">
        <w:r>
          <w:t xml:space="preserve">These improvements in irrigation efficiencies, </w:t>
        </w:r>
      </w:ins>
      <w:r w:rsidR="001F606D">
        <w:t xml:space="preserve">as well as enhancements in </w:t>
      </w:r>
      <w:ins w:id="124" w:author="Jay Bragg" w:date="2018-06-18T08:43:00Z">
        <w:r>
          <w:t xml:space="preserve">crop genetics, and pest management have enabled farmers to double crop yields on fewer acres with no more water than was utilized in the 1970s.  The “Status and Trends of Irrigated Agriculture in Texas” (2012, TWRI) notes that the statewide economic value directly derived from irrigated agriculture was $4.7 billion in 2007. This highlights the need to continue to pursue conservation technologies to sustain economic viability and food security. </w:t>
        </w:r>
      </w:ins>
    </w:p>
    <w:p w14:paraId="59B1B214" w14:textId="77777777" w:rsidR="00731A2F" w:rsidRDefault="002F44F3" w:rsidP="003B5D20">
      <w:pPr>
        <w:spacing w:after="360"/>
        <w:rPr>
          <w:ins w:id="125" w:author="Jay Bragg" w:date="2018-06-18T08:54:00Z"/>
          <w:color w:val="000000"/>
        </w:rPr>
      </w:pPr>
      <w:ins w:id="126" w:author="Jay Bragg" w:date="2018-06-18T08:51:00Z">
        <w:r>
          <w:rPr>
            <w:color w:val="000000"/>
          </w:rPr>
          <w:t xml:space="preserve">In 2016, a </w:t>
        </w:r>
        <w:r w:rsidRPr="006E700F">
          <w:rPr>
            <w:color w:val="000000"/>
          </w:rPr>
          <w:t xml:space="preserve">team </w:t>
        </w:r>
        <w:r>
          <w:rPr>
            <w:color w:val="000000"/>
          </w:rPr>
          <w:t xml:space="preserve">of </w:t>
        </w:r>
        <w:r w:rsidRPr="006E700F">
          <w:rPr>
            <w:color w:val="000000"/>
          </w:rPr>
          <w:t>80 university and federal researchers and extension specialists in 9 institutions and 6 states</w:t>
        </w:r>
      </w:ins>
      <w:ins w:id="127" w:author="Jay Bragg" w:date="2018-06-18T08:52:00Z">
        <w:r>
          <w:rPr>
            <w:color w:val="000000"/>
          </w:rPr>
          <w:t xml:space="preserve"> overlying the Ogallala Aquifer began the </w:t>
        </w:r>
      </w:ins>
      <w:ins w:id="128" w:author="Jay Bragg" w:date="2018-06-18T08:51:00Z">
        <w:r w:rsidRPr="00A440BB">
          <w:rPr>
            <w:color w:val="000000"/>
          </w:rPr>
          <w:t>Ogallala Water Coordinated Agriculture Project</w:t>
        </w:r>
      </w:ins>
      <w:ins w:id="129" w:author="Jay Bragg" w:date="2018-06-18T08:52:00Z">
        <w:r>
          <w:rPr>
            <w:color w:val="000000"/>
          </w:rPr>
          <w:t xml:space="preserve"> </w:t>
        </w:r>
      </w:ins>
      <w:ins w:id="130" w:author="Jay Bragg" w:date="2018-06-18T08:51:00Z">
        <w:r w:rsidRPr="00A440BB">
          <w:rPr>
            <w:color w:val="000000"/>
          </w:rPr>
          <w:t>(OWCAP)</w:t>
        </w:r>
      </w:ins>
      <w:ins w:id="131" w:author="Jay Bragg" w:date="2018-06-18T08:52:00Z">
        <w:r>
          <w:rPr>
            <w:color w:val="000000"/>
          </w:rPr>
          <w:t xml:space="preserve">.  This </w:t>
        </w:r>
      </w:ins>
      <w:ins w:id="132" w:author="Jay Bragg" w:date="2018-06-18T08:51:00Z">
        <w:r w:rsidRPr="00A440BB">
          <w:rPr>
            <w:color w:val="000000"/>
          </w:rPr>
          <w:t>multidisciplinary research and outreach project focuses on challenges related to groundwater declines and long-term agricultural sustainability in the High Plains region</w:t>
        </w:r>
      </w:ins>
      <w:ins w:id="133" w:author="Jay Bragg" w:date="2018-06-18T08:53:00Z">
        <w:r>
          <w:rPr>
            <w:color w:val="000000"/>
          </w:rPr>
          <w:t xml:space="preserve"> </w:t>
        </w:r>
      </w:ins>
      <w:commentRangeStart w:id="134"/>
      <w:ins w:id="135" w:author="Jay Bragg" w:date="2018-06-18T08:51:00Z">
        <w:r w:rsidRPr="00A440BB">
          <w:rPr>
            <w:color w:val="000000"/>
          </w:rPr>
          <w:t>(</w:t>
        </w:r>
        <w:r w:rsidRPr="00A440BB">
          <w:rPr>
            <w:color w:val="000000"/>
          </w:rPr>
          <w:fldChar w:fldCharType="begin"/>
        </w:r>
        <w:r w:rsidRPr="00A440BB">
          <w:rPr>
            <w:color w:val="000000"/>
          </w:rPr>
          <w:instrText xml:space="preserve"> HYPERLINK "http://www.ogallalawater.org/" </w:instrText>
        </w:r>
        <w:r w:rsidRPr="00A440BB">
          <w:rPr>
            <w:color w:val="000000"/>
          </w:rPr>
          <w:fldChar w:fldCharType="separate"/>
        </w:r>
        <w:r w:rsidRPr="00A440BB">
          <w:rPr>
            <w:rStyle w:val="Hyperlink"/>
          </w:rPr>
          <w:t>Ogallalawater.org</w:t>
        </w:r>
        <w:r w:rsidRPr="00A440BB">
          <w:rPr>
            <w:color w:val="000000"/>
          </w:rPr>
          <w:fldChar w:fldCharType="end"/>
        </w:r>
        <w:r w:rsidRPr="00A440BB">
          <w:rPr>
            <w:color w:val="000000"/>
          </w:rPr>
          <w:t>)</w:t>
        </w:r>
      </w:ins>
      <w:commentRangeEnd w:id="134"/>
      <w:ins w:id="136" w:author="Jay Bragg" w:date="2018-06-18T08:55:00Z">
        <w:r w:rsidR="00F87DE4">
          <w:rPr>
            <w:rStyle w:val="CommentReference"/>
          </w:rPr>
          <w:commentReference w:id="134"/>
        </w:r>
      </w:ins>
      <w:ins w:id="137" w:author="Jay Bragg" w:date="2018-06-18T08:51:00Z">
        <w:r w:rsidRPr="00A440BB">
          <w:rPr>
            <w:color w:val="000000"/>
          </w:rPr>
          <w:t>.</w:t>
        </w:r>
        <w:r w:rsidR="00F87DE4">
          <w:rPr>
            <w:color w:val="000000"/>
          </w:rPr>
          <w:t xml:space="preserve">  </w:t>
        </w:r>
      </w:ins>
      <w:ins w:id="138" w:author="Jay Bragg" w:date="2018-06-18T08:55:00Z">
        <w:r w:rsidR="00F87DE4">
          <w:rPr>
            <w:color w:val="000000"/>
          </w:rPr>
          <w:t>Project p</w:t>
        </w:r>
      </w:ins>
      <w:ins w:id="139" w:author="Jay Bragg" w:date="2018-06-18T08:51:00Z">
        <w:r w:rsidRPr="00A440BB">
          <w:rPr>
            <w:color w:val="000000"/>
          </w:rPr>
          <w:t xml:space="preserve">articipants include personnel at Texas A&amp;M, West Texas A&amp;M, and Texas Tech Universities. </w:t>
        </w:r>
      </w:ins>
      <w:ins w:id="140" w:author="Jay Bragg" w:date="2018-06-18T08:53:00Z">
        <w:r w:rsidR="00F87DE4">
          <w:rPr>
            <w:color w:val="000000"/>
          </w:rPr>
          <w:t xml:space="preserve"> </w:t>
        </w:r>
      </w:ins>
      <w:ins w:id="141" w:author="Jay Bragg" w:date="2018-06-18T08:51:00Z">
        <w:r w:rsidRPr="00A440BB">
          <w:rPr>
            <w:color w:val="000000"/>
          </w:rPr>
          <w:t xml:space="preserve">The Texas collaborators </w:t>
        </w:r>
      </w:ins>
      <w:ins w:id="142" w:author="Jay Bragg" w:date="2018-06-18T08:55:00Z">
        <w:r w:rsidR="00F87DE4">
          <w:rPr>
            <w:color w:val="000000"/>
          </w:rPr>
          <w:t>will</w:t>
        </w:r>
      </w:ins>
      <w:r w:rsidR="001F606D">
        <w:rPr>
          <w:color w:val="000000"/>
        </w:rPr>
        <w:t xml:space="preserve"> be</w:t>
      </w:r>
      <w:ins w:id="143" w:author="Jay Bragg" w:date="2018-06-18T08:55:00Z">
        <w:r w:rsidR="00F87DE4">
          <w:rPr>
            <w:color w:val="000000"/>
          </w:rPr>
          <w:t xml:space="preserve"> </w:t>
        </w:r>
      </w:ins>
      <w:ins w:id="144" w:author="Jay Bragg" w:date="2018-06-18T08:51:00Z">
        <w:r w:rsidRPr="00A440BB">
          <w:rPr>
            <w:color w:val="000000"/>
          </w:rPr>
          <w:t>concentrat</w:t>
        </w:r>
      </w:ins>
      <w:ins w:id="145" w:author="Jay Bragg" w:date="2018-06-18T08:53:00Z">
        <w:r w:rsidR="00F87DE4">
          <w:rPr>
            <w:color w:val="000000"/>
          </w:rPr>
          <w:t>ing</w:t>
        </w:r>
      </w:ins>
      <w:ins w:id="146" w:author="Jay Bragg" w:date="2018-06-18T08:51:00Z">
        <w:r w:rsidRPr="00A440BB">
          <w:rPr>
            <w:color w:val="000000"/>
          </w:rPr>
          <w:t xml:space="preserve"> on 1) integrating hydrologic, crop, economic, and climate models to produce candidate scenarios for effective conservation of groundwater; 2) developing improved methods of crop, soil, and water management, including irrigation scheduling and delivery technology, that maximize efficiency of water use; 3) identifying economic and policy factors that sustain profitable agricultural use of water; and 4) extending information on novel technologies and user-friendly tools to producers and decision-makers</w:t>
        </w:r>
      </w:ins>
      <w:ins w:id="147" w:author="Jay Bragg" w:date="2018-06-18T08:54:00Z">
        <w:r w:rsidR="00F87DE4">
          <w:rPr>
            <w:color w:val="000000"/>
          </w:rPr>
          <w:t>.</w:t>
        </w:r>
      </w:ins>
    </w:p>
    <w:p w14:paraId="1109922B" w14:textId="77777777" w:rsidR="00F87DE4" w:rsidRPr="002F44F3" w:rsidRDefault="00F87DE4" w:rsidP="003B5D20">
      <w:pPr>
        <w:spacing w:after="360"/>
        <w:rPr>
          <w:ins w:id="148" w:author="Jay Bragg" w:date="2018-06-18T08:42:00Z"/>
        </w:rPr>
      </w:pPr>
      <w:ins w:id="149" w:author="Jay Bragg" w:date="2018-06-18T08:56:00Z">
        <w:r>
          <w:rPr>
            <w:color w:val="000000"/>
          </w:rPr>
          <w:lastRenderedPageBreak/>
          <w:t xml:space="preserve">While the </w:t>
        </w:r>
      </w:ins>
      <w:ins w:id="150" w:author="Jay Bragg" w:date="2018-06-18T08:54:00Z">
        <w:r>
          <w:rPr>
            <w:color w:val="000000"/>
          </w:rPr>
          <w:t xml:space="preserve">OWCAP </w:t>
        </w:r>
      </w:ins>
      <w:ins w:id="151" w:author="Jay Bragg" w:date="2018-06-18T08:56:00Z">
        <w:r>
          <w:rPr>
            <w:color w:val="000000"/>
          </w:rPr>
          <w:t xml:space="preserve">will focus </w:t>
        </w:r>
      </w:ins>
      <w:ins w:id="152" w:author="Jay Bragg" w:date="2018-06-18T08:57:00Z">
        <w:r>
          <w:rPr>
            <w:color w:val="000000"/>
          </w:rPr>
          <w:t xml:space="preserve">primarily </w:t>
        </w:r>
      </w:ins>
      <w:ins w:id="153" w:author="Jay Bragg" w:date="2018-06-18T08:56:00Z">
        <w:r>
          <w:rPr>
            <w:color w:val="000000"/>
          </w:rPr>
          <w:t xml:space="preserve">on the Ogallala Aquifer, the information gained through the project will assist in furthering </w:t>
        </w:r>
      </w:ins>
      <w:ins w:id="154" w:author="Jay Bragg" w:date="2018-06-18T08:58:00Z">
        <w:r>
          <w:rPr>
            <w:color w:val="000000"/>
          </w:rPr>
          <w:t xml:space="preserve">the implementation of </w:t>
        </w:r>
      </w:ins>
      <w:ins w:id="155" w:author="Jay Bragg" w:date="2018-06-18T08:57:00Z">
        <w:r>
          <w:rPr>
            <w:color w:val="000000"/>
          </w:rPr>
          <w:t xml:space="preserve">agricultural </w:t>
        </w:r>
      </w:ins>
      <w:ins w:id="156" w:author="Jay Bragg" w:date="2018-06-18T08:56:00Z">
        <w:r>
          <w:rPr>
            <w:color w:val="000000"/>
          </w:rPr>
          <w:t xml:space="preserve">conservation </w:t>
        </w:r>
      </w:ins>
      <w:ins w:id="157" w:author="Jay Bragg" w:date="2018-06-18T08:57:00Z">
        <w:r>
          <w:rPr>
            <w:color w:val="000000"/>
          </w:rPr>
          <w:t>technologies throughout the state.</w:t>
        </w:r>
      </w:ins>
    </w:p>
    <w:p w14:paraId="37393A7D" w14:textId="77777777" w:rsidR="00D85624" w:rsidDel="00FF2BB6" w:rsidRDefault="006E22A5" w:rsidP="00D85624">
      <w:pPr>
        <w:rPr>
          <w:del w:id="158" w:author="Jay Bragg" w:date="2018-06-15T15:43:00Z"/>
        </w:rPr>
      </w:pPr>
      <w:del w:id="159" w:author="Jay Bragg" w:date="2018-06-15T13:20:00Z">
        <w:r w:rsidDel="003B1FCE">
          <w:delText>P</w:delText>
        </w:r>
      </w:del>
      <w:del w:id="160" w:author="Jay Bragg" w:date="2018-06-15T15:43:00Z">
        <w:r w:rsidDel="00FF2BB6">
          <w:delText xml:space="preserve">lanting decisions reflect both water availability and fluctuations in </w:delText>
        </w:r>
        <w:r w:rsidR="0093209F" w:rsidDel="00FF2BB6">
          <w:delText xml:space="preserve">global </w:delText>
        </w:r>
        <w:r w:rsidDel="00FF2BB6">
          <w:delText xml:space="preserve">commodity </w:delText>
        </w:r>
        <w:r w:rsidR="0093209F" w:rsidDel="00FF2BB6">
          <w:delText>ma</w:delText>
        </w:r>
        <w:r w:rsidR="0092760F" w:rsidDel="00FF2BB6">
          <w:delText>r</w:delText>
        </w:r>
        <w:r w:rsidR="0093209F" w:rsidDel="00FF2BB6">
          <w:delText>kets</w:delText>
        </w:r>
        <w:r w:rsidDel="00FF2BB6">
          <w:delText xml:space="preserve">. Effective precipitation or lack thereof impacts the actual applied volume of irrigation water prior to planting and during the growing season. </w:delText>
        </w:r>
      </w:del>
    </w:p>
    <w:p w14:paraId="29859019" w14:textId="77777777" w:rsidR="00D3707C" w:rsidDel="00731A2F" w:rsidRDefault="009267C4" w:rsidP="00D85624">
      <w:pPr>
        <w:rPr>
          <w:ins w:id="161" w:author="Josh Sendejar" w:date="2018-05-07T09:13:00Z"/>
          <w:del w:id="162" w:author="Jay Bragg" w:date="2018-06-18T08:32:00Z"/>
        </w:rPr>
      </w:pPr>
      <w:del w:id="163" w:author="Josh Sendejar" w:date="2018-05-07T09:13:00Z">
        <w:r>
          <w:rPr>
            <w:noProof/>
          </w:rPr>
          <mc:AlternateContent>
            <mc:Choice Requires="wps">
              <w:drawing>
                <wp:anchor distT="0" distB="0" distL="114300" distR="114300" simplePos="0" relativeHeight="251667456" behindDoc="0" locked="0" layoutInCell="1" allowOverlap="1" wp14:anchorId="651B8AD5" wp14:editId="6CA9EC3C">
                  <wp:simplePos x="0" y="0"/>
                  <wp:positionH relativeFrom="margin">
                    <wp:align>center</wp:align>
                  </wp:positionH>
                  <wp:positionV relativeFrom="paragraph">
                    <wp:posOffset>212725</wp:posOffset>
                  </wp:positionV>
                  <wp:extent cx="4718304" cy="2046605"/>
                  <wp:effectExtent l="57150" t="38100" r="82550" b="86995"/>
                  <wp:wrapNone/>
                  <wp:docPr id="3" name="Text Box 3"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 xmlns:a="http://schemas.openxmlformats.org/drawingml/2006/main">
                    <a:graphicData uri="http://schemas.microsoft.com/office/word/2010/wordprocessingShape">
                      <wps:wsp>
                        <wps:cNvSpPr txBox="1"/>
                        <wps:spPr>
                          <a:xfrm>
                            <a:off x="0" y="0"/>
                            <a:ext cx="4718304" cy="20466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1D3F23" w14:textId="77777777" w:rsidR="00A36EC6" w:rsidRDefault="00A36EC6" w:rsidP="003B5D20">
                              <w:pPr>
                                <w:rPr>
                                  <w:del w:id="164"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8AD5" id="Text Box 3" o:spid="_x0000_s1027"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16.75pt;width:371.5pt;height:161.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" fillcolor="#a3c4ff" strokecolor="#4a7ebb">
                  <v:fill color2="#e5eeff" rotate="t" angle="180" colors="0 #a3c4ff;22938f #bfd5ff;1 #e5eeff" focus="100%" type="gradient"/>
                  <v:stroke endcap="round"/>
                  <v:shadow on="t" color="black" opacity="24903f" origin=",.5" offset="0,.55556mm"/>
                  <v:textbox>
                    <w:txbxContent>
                      <w:p w14:paraId="3B1D3F23" w14:textId="77777777" w:rsidR="00A36EC6" w:rsidRDefault="00A36EC6" w:rsidP="003B5D20">
                        <w:pPr>
                          <w:rPr>
                            <w:del w:id="165" w:author="Josh Sendejar" w:date="2018-05-07T09:13:00Z"/>
                          </w:rPr>
                        </w:pPr>
                      </w:p>
                    </w:txbxContent>
                  </v:textbox>
                  <w10:wrap anchorx="margin"/>
                </v:shape>
              </w:pict>
            </mc:Fallback>
          </mc:AlternateContent>
        </w:r>
      </w:del>
      <w:commentRangeStart w:id="166"/>
      <w:commentRangeStart w:id="167"/>
      <w:ins w:id="168" w:author="Josh Sendejar" w:date="2018-05-07T09:13:00Z">
        <w:del w:id="169" w:author="Jay Bragg" w:date="2018-06-18T08:32:00Z">
          <w:r w:rsidR="002F2618" w:rsidDel="00731A2F">
            <w:rPr>
              <w:noProof/>
            </w:rPr>
            <mc:AlternateContent>
              <mc:Choice Requires="wps">
                <w:drawing>
                  <wp:anchor distT="0" distB="0" distL="114300" distR="114300" simplePos="0" relativeHeight="251672576" behindDoc="0" locked="0" layoutInCell="1" allowOverlap="1" wp14:anchorId="4DD8B85A" wp14:editId="0E252698">
                    <wp:simplePos x="0" y="0"/>
                    <wp:positionH relativeFrom="page">
                      <wp:align>center</wp:align>
                    </wp:positionH>
                    <wp:positionV relativeFrom="paragraph">
                      <wp:posOffset>-51435</wp:posOffset>
                    </wp:positionV>
                    <wp:extent cx="4718050" cy="2313305"/>
                    <wp:effectExtent l="57150" t="38100" r="63500" b="67945"/>
                    <wp:wrapNone/>
                    <wp:docPr id="11" name="Text Box 11"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23133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2AD0909" w14:textId="77777777" w:rsidR="00A36EC6" w:rsidRDefault="00A36EC6" w:rsidP="003B5D20">
                                <w:pPr>
                                  <w:rPr>
                                    <w:ins w:id="170"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B85A" id="Text Box 11" o:spid="_x0000_s1028"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4.05pt;width:371.5pt;height:182.1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" fillcolor="#a3c4ff" strokecolor="#4a7ebb">
                    <v:fill color2="#e5eeff" rotate="t" angle="180" colors="0 #a3c4ff;22938f #bfd5ff;1 #e5eeff" focus="100%" type="gradient"/>
                    <v:stroke endcap="round"/>
                    <v:shadow on="t" color="black" opacity="24903f" origin=",.5" offset="0,.55556mm"/>
                    <v:path arrowok="t"/>
                    <v:textbox>
                      <w:txbxContent>
                        <w:p w14:paraId="22AD0909" w14:textId="77777777" w:rsidR="00A36EC6" w:rsidRDefault="00A36EC6" w:rsidP="003B5D20">
                          <w:pPr>
                            <w:rPr>
                              <w:ins w:id="171" w:author="Josh Sendejar" w:date="2018-05-07T09:13:00Z"/>
                            </w:rPr>
                          </w:pPr>
                        </w:p>
                      </w:txbxContent>
                    </v:textbox>
                    <w10:wrap anchorx="page"/>
                  </v:shape>
                </w:pict>
              </mc:Fallback>
            </mc:AlternateContent>
          </w:r>
        </w:del>
      </w:ins>
    </w:p>
    <w:p w14:paraId="03F5DBE3" w14:textId="77777777" w:rsidR="00D3707C" w:rsidRDefault="00D3707C" w:rsidP="00D85624">
      <w:pPr>
        <w:rPr>
          <w:del w:id="172" w:author="Josh Sendejar" w:date="2018-05-07T09:13:00Z"/>
        </w:rPr>
      </w:pPr>
    </w:p>
    <w:commentRangeEnd w:id="166"/>
    <w:p w14:paraId="0A014DEA" w14:textId="77777777" w:rsidR="00D3707C" w:rsidDel="00731A2F" w:rsidRDefault="0082313B" w:rsidP="00D3707C">
      <w:pPr>
        <w:rPr>
          <w:del w:id="173" w:author="Jay Bragg" w:date="2018-06-18T08:33:00Z"/>
        </w:rPr>
      </w:pPr>
      <w:r>
        <w:rPr>
          <w:rStyle w:val="CommentReference"/>
        </w:rPr>
        <w:commentReference w:id="166"/>
      </w:r>
    </w:p>
    <w:commentRangeEnd w:id="167"/>
    <w:p w14:paraId="6F16B131" w14:textId="77777777" w:rsidR="003B5D20" w:rsidDel="00731A2F" w:rsidRDefault="00B064CB" w:rsidP="00D3707C">
      <w:pPr>
        <w:rPr>
          <w:del w:id="174" w:author="Jay Bragg" w:date="2018-06-18T08:33:00Z"/>
        </w:rPr>
      </w:pPr>
      <w:r>
        <w:rPr>
          <w:rStyle w:val="CommentReference"/>
        </w:rPr>
        <w:commentReference w:id="167"/>
      </w:r>
    </w:p>
    <w:p w14:paraId="5498A4ED" w14:textId="77777777" w:rsidR="003B5D20" w:rsidDel="00731A2F" w:rsidRDefault="003B5D20" w:rsidP="00D3707C">
      <w:pPr>
        <w:rPr>
          <w:del w:id="175" w:author="Jay Bragg" w:date="2018-06-18T08:33:00Z"/>
        </w:rPr>
      </w:pPr>
    </w:p>
    <w:p w14:paraId="7EFC0950" w14:textId="77777777" w:rsidR="003B5D20" w:rsidDel="00731A2F" w:rsidRDefault="003B5D20" w:rsidP="00D3707C">
      <w:pPr>
        <w:rPr>
          <w:del w:id="176" w:author="Jay Bragg" w:date="2018-06-18T08:33:00Z"/>
        </w:rPr>
      </w:pPr>
    </w:p>
    <w:p w14:paraId="25FE2D83" w14:textId="77777777" w:rsidR="003B5D20" w:rsidDel="00731A2F" w:rsidRDefault="003B5D20" w:rsidP="00D3707C">
      <w:pPr>
        <w:rPr>
          <w:del w:id="177" w:author="Jay Bragg" w:date="2018-06-18T08:33:00Z"/>
        </w:rPr>
      </w:pPr>
    </w:p>
    <w:p w14:paraId="2324C05A" w14:textId="77777777" w:rsidR="00FF2BB6" w:rsidRDefault="00FF2BB6" w:rsidP="003B5D20">
      <w:pPr>
        <w:spacing w:after="360"/>
      </w:pPr>
      <w:ins w:id="178" w:author="Jay Bragg" w:date="2018-06-15T15:45:00Z">
        <w:r>
          <w:t>In a</w:t>
        </w:r>
      </w:ins>
      <w:ins w:id="179" w:author="Jay Bragg" w:date="2018-06-15T13:11:00Z">
        <w:r w:rsidR="003B1FCE">
          <w:t>dditional</w:t>
        </w:r>
      </w:ins>
      <w:ins w:id="180" w:author="Jay Bragg" w:date="2018-06-15T15:44:00Z">
        <w:r>
          <w:t>,</w:t>
        </w:r>
      </w:ins>
      <w:ins w:id="181" w:author="Jay Bragg" w:date="2018-06-15T13:11:00Z">
        <w:r w:rsidR="003B1FCE">
          <w:t xml:space="preserve"> </w:t>
        </w:r>
      </w:ins>
      <w:ins w:id="182" w:author="Jay Bragg" w:date="2018-06-15T15:44:00Z">
        <w:r>
          <w:t xml:space="preserve">some </w:t>
        </w:r>
      </w:ins>
      <w:ins w:id="183" w:author="Jay Bragg" w:date="2018-06-15T13:11:00Z">
        <w:r w:rsidR="003B1FCE">
          <w:t xml:space="preserve">irrigation districts and </w:t>
        </w:r>
      </w:ins>
      <w:ins w:id="184" w:author="Jay Bragg" w:date="2018-06-15T15:43:00Z">
        <w:r>
          <w:t>wholesale</w:t>
        </w:r>
      </w:ins>
      <w:ins w:id="185" w:author="Jay Bragg" w:date="2018-06-15T15:55:00Z">
        <w:r>
          <w:t xml:space="preserve"> </w:t>
        </w:r>
      </w:ins>
      <w:ins w:id="186" w:author="Jay Bragg" w:date="2018-06-15T15:45:00Z">
        <w:r>
          <w:t xml:space="preserve">providers of surface water have made </w:t>
        </w:r>
      </w:ins>
      <w:ins w:id="187" w:author="Jay Bragg" w:date="2018-06-15T15:50:00Z">
        <w:r>
          <w:t xml:space="preserve">substantial </w:t>
        </w:r>
      </w:ins>
      <w:ins w:id="188" w:author="Jay Bragg" w:date="2018-06-15T15:45:00Z">
        <w:r>
          <w:t xml:space="preserve">upgrades to water delivery infrastructure </w:t>
        </w:r>
      </w:ins>
      <w:proofErr w:type="gramStart"/>
      <w:ins w:id="189" w:author="Jay Bragg" w:date="2018-06-15T15:50:00Z">
        <w:r>
          <w:t xml:space="preserve">in an </w:t>
        </w:r>
      </w:ins>
      <w:ins w:id="190" w:author="Jay Bragg" w:date="2018-06-15T15:51:00Z">
        <w:r>
          <w:t>effort</w:t>
        </w:r>
      </w:ins>
      <w:ins w:id="191" w:author="Jay Bragg" w:date="2018-06-15T15:50:00Z">
        <w:r>
          <w:t xml:space="preserve"> </w:t>
        </w:r>
      </w:ins>
      <w:ins w:id="192" w:author="Jay Bragg" w:date="2018-06-15T15:51:00Z">
        <w:r>
          <w:t>t</w:t>
        </w:r>
      </w:ins>
      <w:ins w:id="193" w:author="Jay Bragg" w:date="2018-06-15T15:45:00Z">
        <w:r>
          <w:t>o</w:t>
        </w:r>
        <w:proofErr w:type="gramEnd"/>
        <w:r>
          <w:t xml:space="preserve"> reduce </w:t>
        </w:r>
      </w:ins>
      <w:ins w:id="194" w:author="Jay Bragg" w:date="2018-06-15T15:47:00Z">
        <w:r>
          <w:t xml:space="preserve">transportation </w:t>
        </w:r>
      </w:ins>
      <w:ins w:id="195" w:author="Jay Bragg" w:date="2018-06-15T15:45:00Z">
        <w:r>
          <w:t xml:space="preserve">loss.  However, financing </w:t>
        </w:r>
      </w:ins>
      <w:ins w:id="196" w:author="Jay Bragg" w:date="2018-06-15T15:51:00Z">
        <w:r>
          <w:t xml:space="preserve">these </w:t>
        </w:r>
      </w:ins>
      <w:ins w:id="197" w:author="Jay Bragg" w:date="2018-06-15T15:45:00Z">
        <w:r>
          <w:t xml:space="preserve">projects is difficult given their </w:t>
        </w:r>
      </w:ins>
      <w:ins w:id="198" w:author="Jay Bragg" w:date="2018-06-15T15:51:00Z">
        <w:r>
          <w:t xml:space="preserve">relative </w:t>
        </w:r>
      </w:ins>
      <w:ins w:id="199" w:author="Jay Bragg" w:date="2018-06-15T15:45:00Z">
        <w:r>
          <w:t>cost</w:t>
        </w:r>
      </w:ins>
      <w:ins w:id="200" w:author="Jay Bragg" w:date="2018-06-15T15:51:00Z">
        <w:r>
          <w:t>(</w:t>
        </w:r>
      </w:ins>
      <w:ins w:id="201" w:author="Jay Bragg" w:date="2018-06-15T15:45:00Z">
        <w:r>
          <w:t>s</w:t>
        </w:r>
      </w:ins>
      <w:ins w:id="202" w:author="Jay Bragg" w:date="2018-06-15T15:51:00Z">
        <w:r>
          <w:t>)</w:t>
        </w:r>
      </w:ins>
      <w:ins w:id="203" w:author="Jay Bragg" w:date="2018-06-15T15:45:00Z">
        <w:r>
          <w:t xml:space="preserve"> and </w:t>
        </w:r>
      </w:ins>
      <w:ins w:id="204" w:author="Jay Bragg" w:date="2018-06-15T15:51:00Z">
        <w:r>
          <w:t xml:space="preserve">the inability of districts to feasible pass these costs along to farmers.  It is equally difficult to assess true </w:t>
        </w:r>
      </w:ins>
      <w:ins w:id="205" w:author="Jay Bragg" w:date="2018-06-15T15:56:00Z">
        <w:r>
          <w:t xml:space="preserve">amount of </w:t>
        </w:r>
      </w:ins>
      <w:ins w:id="206" w:author="Jay Bragg" w:date="2018-06-15T15:51:00Z">
        <w:r>
          <w:t>water sav</w:t>
        </w:r>
      </w:ins>
      <w:ins w:id="207" w:author="Jay Bragg" w:date="2018-06-15T15:56:00Z">
        <w:r>
          <w:t xml:space="preserve">ed </w:t>
        </w:r>
      </w:ins>
      <w:ins w:id="208" w:author="Jay Bragg" w:date="2018-06-15T15:57:00Z">
        <w:r>
          <w:t>by such projects</w:t>
        </w:r>
      </w:ins>
      <w:ins w:id="209" w:author="Jay Bragg" w:date="2018-06-15T15:51:00Z">
        <w:r>
          <w:t xml:space="preserve">, even though </w:t>
        </w:r>
      </w:ins>
      <w:ins w:id="210" w:author="Jay Bragg" w:date="2018-06-15T15:57:00Z">
        <w:r>
          <w:t xml:space="preserve">it </w:t>
        </w:r>
      </w:ins>
      <w:ins w:id="211" w:author="Jay Bragg" w:date="2018-06-15T15:54:00Z">
        <w:r>
          <w:t xml:space="preserve">could be </w:t>
        </w:r>
      </w:ins>
      <w:ins w:id="212" w:author="Jay Bragg" w:date="2018-06-15T15:51:00Z">
        <w:r>
          <w:t>significant.</w:t>
        </w:r>
      </w:ins>
    </w:p>
    <w:p w14:paraId="53F3F44B" w14:textId="77777777" w:rsidR="006E22A5" w:rsidRDefault="006E22A5" w:rsidP="006E22A5">
      <w:pPr>
        <w:pStyle w:val="Heading3"/>
      </w:pPr>
      <w:commentRangeStart w:id="213"/>
      <w:r>
        <w:t>Institutional</w:t>
      </w:r>
      <w:r w:rsidR="00E23F85">
        <w:t xml:space="preserve"> and </w:t>
      </w:r>
      <w:r>
        <w:t>Commercial Water Conservation</w:t>
      </w:r>
      <w:commentRangeEnd w:id="213"/>
      <w:r w:rsidR="00B064CB">
        <w:rPr>
          <w:rStyle w:val="CommentReference"/>
          <w:rFonts w:eastAsiaTheme="minorHAnsi"/>
          <w:b w:val="0"/>
          <w:bCs w:val="0"/>
        </w:rPr>
        <w:commentReference w:id="213"/>
      </w:r>
    </w:p>
    <w:p w14:paraId="50EFB28B" w14:textId="77777777" w:rsidR="00C00961" w:rsidRDefault="00C00961" w:rsidP="00E23F85">
      <w:r>
        <w:t xml:space="preserve">Institutional users include schools, hospitals, and nursing homes, </w:t>
      </w:r>
      <w:r w:rsidR="001A3366">
        <w:t>whereas</w:t>
      </w:r>
      <w:r>
        <w:t xml:space="preserve"> commercial users include offices, restaurants, and retail stores. </w:t>
      </w:r>
      <w:r w:rsidR="003D03FA" w:rsidRPr="003D03FA">
        <w:t xml:space="preserve">Monitoring trends in water use and conservation for </w:t>
      </w:r>
      <w:r w:rsidR="003D03FA">
        <w:t xml:space="preserve">these </w:t>
      </w:r>
      <w:r w:rsidR="00BC0BC1">
        <w:t xml:space="preserve">unique </w:t>
      </w:r>
      <w:r w:rsidR="003D03FA">
        <w:t>water use sectors is</w:t>
      </w:r>
      <w:r w:rsidR="003D03FA" w:rsidRPr="003D03FA">
        <w:t xml:space="preserve"> </w:t>
      </w:r>
      <w:r w:rsidR="00F97509">
        <w:t>complicated</w:t>
      </w:r>
      <w:r w:rsidR="003D03FA" w:rsidRPr="003D03FA">
        <w:t xml:space="preserve">. </w:t>
      </w:r>
      <w:r w:rsidR="00E23F85">
        <w:t>A recent analysis</w:t>
      </w:r>
      <w:r w:rsidR="005325CE">
        <w:t xml:space="preserve"> by Hoffman</w:t>
      </w:r>
      <w:r w:rsidR="005325CE">
        <w:rPr>
          <w:rStyle w:val="FootnoteReference"/>
        </w:rPr>
        <w:footnoteReference w:id="6"/>
      </w:r>
      <w:r w:rsidR="00D82DE3">
        <w:t xml:space="preserve"> </w:t>
      </w:r>
      <w:r w:rsidR="00E23F85">
        <w:t xml:space="preserve">to isolate the commercial and institutional components of reported municipal water use found that 21 percent of the </w:t>
      </w:r>
      <w:r w:rsidR="004B56C2">
        <w:t xml:space="preserve">metered </w:t>
      </w:r>
      <w:r w:rsidR="00E23F85">
        <w:t>water was used by commercial entities and 4 percent went to institutional users.</w:t>
      </w:r>
      <w:r w:rsidR="00413DE3">
        <w:t xml:space="preserve"> The study also noted that indoor per capita residential use was roughly equal to per capita use in the commercial and institutional sectors.</w:t>
      </w:r>
      <w:r w:rsidR="003D03FA">
        <w:t xml:space="preserve"> </w:t>
      </w:r>
    </w:p>
    <w:p w14:paraId="16A15B69" w14:textId="77777777" w:rsidR="00413DE3" w:rsidRDefault="00413DE3" w:rsidP="00E23F85">
      <w:r>
        <w:lastRenderedPageBreak/>
        <w:t>Determining</w:t>
      </w:r>
      <w:r w:rsidRPr="003D03FA">
        <w:t xml:space="preserve"> a metric </w:t>
      </w:r>
      <w:proofErr w:type="gramStart"/>
      <w:r w:rsidRPr="003D03FA">
        <w:t>similar to</w:t>
      </w:r>
      <w:proofErr w:type="gramEnd"/>
      <w:r w:rsidRPr="003D03FA">
        <w:t xml:space="preserve"> </w:t>
      </w:r>
      <w:r>
        <w:t xml:space="preserve">the </w:t>
      </w:r>
      <w:r w:rsidRPr="003D03FA">
        <w:t xml:space="preserve">per capita water use </w:t>
      </w:r>
      <w:r>
        <w:t xml:space="preserve">associated with municipal use is </w:t>
      </w:r>
      <w:r w:rsidR="00F97509">
        <w:t>difficult</w:t>
      </w:r>
      <w:r>
        <w:t xml:space="preserve"> </w:t>
      </w:r>
      <w:commentRangeStart w:id="214"/>
      <w:r>
        <w:t>because</w:t>
      </w:r>
      <w:commentRangeEnd w:id="214"/>
      <w:r w:rsidR="00496E55">
        <w:rPr>
          <w:rStyle w:val="CommentReference"/>
        </w:rPr>
        <w:commentReference w:id="214"/>
      </w:r>
      <w:r>
        <w:t xml:space="preserve"> it </w:t>
      </w:r>
      <w:r w:rsidRPr="003D03FA">
        <w:t>requires site-specific ‘population’ information that depends on the type of facility and may be proprietary in nature. For commercial facilities, ‘population’ could be based on square feet of heated space for an office building, the number of occupied guest rooms for a hotel, meals served for a restaurant, or beds in a hospital.</w:t>
      </w:r>
      <w:r>
        <w:t xml:space="preserve"> </w:t>
      </w:r>
      <w:r w:rsidRPr="00413DE3">
        <w:t xml:space="preserve">Future efforts </w:t>
      </w:r>
      <w:r>
        <w:t>s</w:t>
      </w:r>
      <w:r w:rsidRPr="00413DE3">
        <w:t xml:space="preserve">hould </w:t>
      </w:r>
      <w:r>
        <w:t xml:space="preserve">focus on </w:t>
      </w:r>
      <w:r w:rsidRPr="00413DE3">
        <w:t xml:space="preserve">developing </w:t>
      </w:r>
      <w:r>
        <w:t xml:space="preserve">an appropriate metric that incorporates available </w:t>
      </w:r>
      <w:proofErr w:type="gramStart"/>
      <w:r>
        <w:t>site specific</w:t>
      </w:r>
      <w:proofErr w:type="gramEnd"/>
      <w:r>
        <w:t xml:space="preserve"> </w:t>
      </w:r>
      <w:r w:rsidRPr="00413DE3">
        <w:t xml:space="preserve">information </w:t>
      </w:r>
      <w:r>
        <w:t>with non-proprietary data that can be gathered from tax records or economic output reports.</w:t>
      </w:r>
    </w:p>
    <w:p w14:paraId="473C879D" w14:textId="77777777" w:rsidR="006E22A5" w:rsidRDefault="006E22A5" w:rsidP="006E22A5">
      <w:pPr>
        <w:pStyle w:val="Heading3"/>
      </w:pPr>
      <w:commentRangeStart w:id="215"/>
      <w:r w:rsidRPr="006E22A5">
        <w:t>Manufacturing and Electric</w:t>
      </w:r>
      <w:r w:rsidR="00E23F85">
        <w:t xml:space="preserve"> </w:t>
      </w:r>
      <w:r w:rsidRPr="006E22A5">
        <w:t>Power Generation Water Conservation</w:t>
      </w:r>
      <w:commentRangeEnd w:id="215"/>
      <w:r w:rsidR="00B064CB">
        <w:rPr>
          <w:rStyle w:val="CommentReference"/>
          <w:rFonts w:eastAsiaTheme="minorHAnsi"/>
          <w:b w:val="0"/>
          <w:bCs w:val="0"/>
        </w:rPr>
        <w:commentReference w:id="215"/>
      </w:r>
    </w:p>
    <w:p w14:paraId="782B5BE9" w14:textId="77777777" w:rsidR="0097063E" w:rsidRDefault="005B1A72" w:rsidP="00EA09A2">
      <w:r>
        <w:t xml:space="preserve">Texas ranks first in the nation in electric power production and second for manufacturing output. </w:t>
      </w:r>
      <w:r w:rsidR="00D82DE3">
        <w:t xml:space="preserve">Because the sustainability of the Texas manufacturing sector is so highly dependent on water, manufacturers closely track and manage their water usage, file the required water conservation plans, complete the Texas Water Development Board’s annual water use survey, and seek out opportunities to conserve water on a consistent basis. </w:t>
      </w:r>
      <w:r>
        <w:t>A recent analysis</w:t>
      </w:r>
      <w:r w:rsidR="00F97509">
        <w:rPr>
          <w:rStyle w:val="FootnoteReference"/>
        </w:rPr>
        <w:footnoteReference w:id="7"/>
      </w:r>
      <w:r>
        <w:t xml:space="preserve"> </w:t>
      </w:r>
      <w:r w:rsidR="00D82DE3">
        <w:t>showed a dramatic reduction in water use per unit of output in manu</w:t>
      </w:r>
      <w:r w:rsidR="00236AB6">
        <w:t xml:space="preserve">facturing and an increase in water </w:t>
      </w:r>
      <w:commentRangeStart w:id="216"/>
      <w:r w:rsidR="00236AB6">
        <w:t>used</w:t>
      </w:r>
      <w:commentRangeEnd w:id="216"/>
      <w:r w:rsidR="00496E55">
        <w:rPr>
          <w:rStyle w:val="CommentReference"/>
        </w:rPr>
        <w:commentReference w:id="216"/>
      </w:r>
      <w:r w:rsidR="00236AB6">
        <w:t xml:space="preserve"> per kilowatt of power generated. </w:t>
      </w:r>
      <w:r w:rsidR="00D82DE3">
        <w:t>In fact, over the last two decades, Texas refiners have reduced water usage by as much as 30 percent</w:t>
      </w:r>
      <w:r w:rsidR="0097063E">
        <w:t xml:space="preserve"> while output revenue has increased steadily</w:t>
      </w:r>
      <w:r w:rsidR="00D82DE3">
        <w:t xml:space="preserve">. </w:t>
      </w:r>
      <w:r w:rsidR="0097063E">
        <w:t>The combination of economic gains and water use efficiency is the result of innovation by many Texas industries.</w:t>
      </w:r>
    </w:p>
    <w:p w14:paraId="3271FD98" w14:textId="77777777" w:rsidR="001A3366" w:rsidRDefault="00D82DE3" w:rsidP="00EA09A2">
      <w:r>
        <w:t xml:space="preserve">Though each of the state’s 27 complex and multi-operational refineries is unique, with distinct water needs and operations, water conservation has resulted from </w:t>
      </w:r>
    </w:p>
    <w:p w14:paraId="5A1A851C" w14:textId="77777777" w:rsidR="00D82DE3" w:rsidRDefault="00D82DE3" w:rsidP="004E2D07">
      <w:pPr>
        <w:numPr>
          <w:ilvl w:val="0"/>
          <w:numId w:val="8"/>
        </w:numPr>
        <w:spacing w:after="0"/>
      </w:pPr>
      <w:r>
        <w:t>evolving water management practices;</w:t>
      </w:r>
    </w:p>
    <w:p w14:paraId="46717BA8" w14:textId="77777777" w:rsidR="00D82DE3" w:rsidRDefault="00D82DE3" w:rsidP="004E2D07">
      <w:pPr>
        <w:numPr>
          <w:ilvl w:val="0"/>
          <w:numId w:val="8"/>
        </w:numPr>
        <w:spacing w:after="0"/>
      </w:pPr>
      <w:r>
        <w:t>water treatment and technology development;</w:t>
      </w:r>
    </w:p>
    <w:p w14:paraId="0AA1B8DF" w14:textId="77777777" w:rsidR="00D82DE3" w:rsidRDefault="00D82DE3" w:rsidP="004E2D07">
      <w:pPr>
        <w:numPr>
          <w:ilvl w:val="0"/>
          <w:numId w:val="8"/>
        </w:numPr>
        <w:spacing w:after="0"/>
      </w:pPr>
      <w:r>
        <w:t>utilization of alternative sources;</w:t>
      </w:r>
    </w:p>
    <w:p w14:paraId="793DF882" w14:textId="77777777" w:rsidR="00D82DE3" w:rsidRDefault="00D82DE3" w:rsidP="004E2D07">
      <w:pPr>
        <w:numPr>
          <w:ilvl w:val="0"/>
          <w:numId w:val="8"/>
        </w:numPr>
        <w:spacing w:after="0"/>
      </w:pPr>
      <w:r>
        <w:t>collaboration within the industrial sector; and</w:t>
      </w:r>
    </w:p>
    <w:p w14:paraId="59738797" w14:textId="77777777" w:rsidR="00D82DE3" w:rsidRDefault="00D82DE3" w:rsidP="00D82DE3">
      <w:pPr>
        <w:numPr>
          <w:ilvl w:val="0"/>
          <w:numId w:val="8"/>
        </w:numPr>
      </w:pPr>
      <w:r>
        <w:t>cooperation at the local, regional, and state level.</w:t>
      </w:r>
    </w:p>
    <w:p w14:paraId="40258924" w14:textId="77777777" w:rsidR="006E22A5" w:rsidRDefault="001A3366" w:rsidP="00EA09A2">
      <w:r>
        <w:t xml:space="preserve">Water consumption by industries is highly variable making it </w:t>
      </w:r>
      <w:r w:rsidR="00236AB6">
        <w:t>difficult to compare one water user to another</w:t>
      </w:r>
      <w:r>
        <w:t xml:space="preserve">. </w:t>
      </w:r>
      <w:r w:rsidR="00D82DE3">
        <w:t>Future efforts should continue to explore opportunities</w:t>
      </w:r>
      <w:r w:rsidR="004E2D07">
        <w:t xml:space="preserve"> for improved efficiency and development of water conservation best management practices appropriate for each facility. The sector should </w:t>
      </w:r>
      <w:r w:rsidR="003B7BB9">
        <w:t>consider sharing</w:t>
      </w:r>
      <w:r w:rsidR="004E2D07">
        <w:t xml:space="preserve"> non-proprietary information within their respective trade groups as a way of encouraging water conservation.</w:t>
      </w:r>
      <w:r w:rsidR="0097063E">
        <w:t xml:space="preserve"> </w:t>
      </w:r>
      <w:r w:rsidR="0097063E" w:rsidRPr="0097063E">
        <w:t xml:space="preserve">The council </w:t>
      </w:r>
      <w:r w:rsidR="003B7BB9">
        <w:t>welcomes</w:t>
      </w:r>
      <w:r w:rsidR="0097063E" w:rsidRPr="0097063E">
        <w:t xml:space="preserve"> water users </w:t>
      </w:r>
      <w:r w:rsidR="003B7BB9">
        <w:t>to share</w:t>
      </w:r>
      <w:r w:rsidR="0097063E" w:rsidRPr="0097063E">
        <w:t xml:space="preserve"> </w:t>
      </w:r>
      <w:r w:rsidR="0097063E">
        <w:lastRenderedPageBreak/>
        <w:t xml:space="preserve">their </w:t>
      </w:r>
      <w:r w:rsidR="0097063E" w:rsidRPr="0097063E">
        <w:t>success</w:t>
      </w:r>
      <w:r w:rsidR="0097063E">
        <w:t>es</w:t>
      </w:r>
      <w:r w:rsidR="0097063E" w:rsidRPr="0097063E">
        <w:t xml:space="preserve"> and water metrics through case studies </w:t>
      </w:r>
      <w:r w:rsidR="0097063E">
        <w:t xml:space="preserve">posted </w:t>
      </w:r>
      <w:r w:rsidR="0097063E" w:rsidRPr="0097063E">
        <w:t xml:space="preserve">to the </w:t>
      </w:r>
      <w:r w:rsidR="0097063E">
        <w:t>c</w:t>
      </w:r>
      <w:r w:rsidR="0097063E" w:rsidRPr="0097063E">
        <w:t>ouncil</w:t>
      </w:r>
      <w:r w:rsidR="0097063E">
        <w:t>’s</w:t>
      </w:r>
      <w:r w:rsidR="0097063E" w:rsidRPr="0097063E">
        <w:t xml:space="preserve"> </w:t>
      </w:r>
      <w:r w:rsidR="0097063E">
        <w:t>online r</w:t>
      </w:r>
      <w:r w:rsidR="0097063E" w:rsidRPr="0097063E">
        <w:t xml:space="preserve">esource </w:t>
      </w:r>
      <w:r w:rsidR="0097063E">
        <w:t>l</w:t>
      </w:r>
      <w:r w:rsidR="0097063E" w:rsidRPr="0097063E">
        <w:t>ibrary</w:t>
      </w:r>
      <w:r w:rsidR="0097063E">
        <w:t xml:space="preserve"> to potentially accelerate efficiency gains</w:t>
      </w:r>
      <w:r w:rsidR="0097063E" w:rsidRPr="0097063E">
        <w:t xml:space="preserve">. </w:t>
      </w:r>
    </w:p>
    <w:p w14:paraId="7B0B0962" w14:textId="77777777" w:rsidR="006E22A5" w:rsidRDefault="006E22A5" w:rsidP="006E22A5">
      <w:pPr>
        <w:pStyle w:val="Heading3"/>
      </w:pPr>
      <w:r w:rsidRPr="00A36EC6">
        <w:t>Municipal</w:t>
      </w:r>
      <w:r>
        <w:t xml:space="preserve"> Water </w:t>
      </w:r>
      <w:commentRangeStart w:id="217"/>
      <w:commentRangeStart w:id="218"/>
      <w:r>
        <w:t>Conservation</w:t>
      </w:r>
      <w:commentRangeEnd w:id="217"/>
      <w:r w:rsidR="00EF3DC9">
        <w:rPr>
          <w:rStyle w:val="CommentReference"/>
          <w:rFonts w:eastAsiaTheme="minorHAnsi"/>
          <w:b w:val="0"/>
          <w:bCs w:val="0"/>
        </w:rPr>
        <w:commentReference w:id="217"/>
      </w:r>
      <w:commentRangeEnd w:id="218"/>
      <w:r w:rsidR="007259A3">
        <w:rPr>
          <w:rStyle w:val="CommentReference"/>
          <w:rFonts w:eastAsiaTheme="minorHAnsi"/>
          <w:b w:val="0"/>
          <w:bCs w:val="0"/>
        </w:rPr>
        <w:commentReference w:id="218"/>
      </w:r>
    </w:p>
    <w:p w14:paraId="7173F699" w14:textId="0E92A9B1" w:rsidR="00252626" w:rsidRDefault="00252626" w:rsidP="00134448">
      <w:r>
        <w:t xml:space="preserve">Municipal water demands are expected to </w:t>
      </w:r>
      <w:r w:rsidR="00D35EB7">
        <w:t>grow significantly as more Texans</w:t>
      </w:r>
      <w:r>
        <w:t xml:space="preserve"> move to ur</w:t>
      </w:r>
      <w:r w:rsidR="00D35EB7">
        <w:t>ban centers in coming decades. The challenge of m</w:t>
      </w:r>
      <w:r>
        <w:t>eeting the needs of these future urban citizens will be easier as per capita consumption drops. Usi</w:t>
      </w:r>
      <w:r w:rsidR="004D254A">
        <w:t xml:space="preserve">ng conservation as a cost-effective </w:t>
      </w:r>
      <w:r>
        <w:t xml:space="preserve">strategy for meeting future supply needs will also help </w:t>
      </w:r>
      <w:del w:id="219" w:author="Josh Sendejar" w:date="2018-07-12T07:50:00Z">
        <w:r w:rsidDel="00E0711D">
          <w:delText xml:space="preserve">mitigate the need for municipal rate </w:delText>
        </w:r>
        <w:commentRangeStart w:id="220"/>
        <w:r w:rsidDel="00E0711D">
          <w:delText>increases</w:delText>
        </w:r>
        <w:commentRangeEnd w:id="220"/>
        <w:r w:rsidR="006146D9" w:rsidDel="00E0711D">
          <w:rPr>
            <w:rStyle w:val="CommentReference"/>
          </w:rPr>
          <w:commentReference w:id="220"/>
        </w:r>
      </w:del>
      <w:ins w:id="221" w:author="Josh Sendejar" w:date="2018-07-12T07:50:00Z">
        <w:r w:rsidR="00E0711D">
          <w:t>keep water rates lower in the long-term than they are likely to be if higher water demand leads utilities to expand infrastructure capacity</w:t>
        </w:r>
      </w:ins>
      <w:r w:rsidR="004D254A">
        <w:t>.  Monitoring municipal conservation investments and outcomes is critical to ensuring that a large portion of the Texas population has secure and affordable water in generations to come.</w:t>
      </w:r>
    </w:p>
    <w:p w14:paraId="08C8517C" w14:textId="77777777" w:rsidR="00655227" w:rsidRDefault="007259A3" w:rsidP="00134448">
      <w:r w:rsidRPr="00326FE0">
        <w:rPr>
          <w:u w:val="single"/>
        </w:rPr>
        <w:t>Are We Meeting Future Conservation Needs?</w:t>
      </w:r>
      <w:r>
        <w:t xml:space="preserve">  </w:t>
      </w:r>
      <w:r w:rsidR="00115AA0">
        <w:t xml:space="preserve">The Texas Water Development Board (TWDB) has taken several important steps during the past </w:t>
      </w:r>
      <w:commentRangeStart w:id="222"/>
      <w:r w:rsidR="00115AA0">
        <w:t>year</w:t>
      </w:r>
      <w:commentRangeEnd w:id="222"/>
      <w:r w:rsidR="00496E55">
        <w:rPr>
          <w:rStyle w:val="CommentReference"/>
        </w:rPr>
        <w:commentReference w:id="222"/>
      </w:r>
      <w:r w:rsidR="00115AA0">
        <w:t xml:space="preserve"> to improve understanding of conservation p</w:t>
      </w:r>
      <w:r w:rsidR="00655227">
        <w:t xml:space="preserve">rogress and reporting. The Statewide Quantification Report was commissioned to determine whether water utilities are doing enough now to meet conservation targets in statewide plans and how much they will need to do in the future. The good news in the report is that </w:t>
      </w:r>
      <w:proofErr w:type="gramStart"/>
      <w:r w:rsidR="00496E55">
        <w:t>the majority</w:t>
      </w:r>
      <w:r w:rsidR="00F11A34">
        <w:t xml:space="preserve"> of</w:t>
      </w:r>
      <w:proofErr w:type="gramEnd"/>
      <w:r w:rsidR="00F11A34">
        <w:t xml:space="preserve"> respondents</w:t>
      </w:r>
      <w:r w:rsidR="00496E55">
        <w:t xml:space="preserve">, </w:t>
      </w:r>
      <w:r w:rsidR="00655227">
        <w:t>119 utilities</w:t>
      </w:r>
      <w:r w:rsidR="00496E55">
        <w:t>,</w:t>
      </w:r>
      <w:r w:rsidR="00655227">
        <w:t xml:space="preserve"> reported conservation activities that appear to meet current targets while 51 did not. </w:t>
      </w:r>
      <w:ins w:id="223" w:author="Karen Guz" w:date="2018-07-11T16:31:00Z">
        <w:r w:rsidR="00FC35D5">
          <w:t xml:space="preserve"> While self-reported water savings from conservation activities are good news, there remains a concern that utilities may not have the resources to accurately estimate these savings. The range of savings estimates provided for similar activities </w:t>
        </w:r>
      </w:ins>
      <w:ins w:id="224" w:author="Karen Guz" w:date="2018-07-11T16:33:00Z">
        <w:r w:rsidR="00FC35D5">
          <w:t xml:space="preserve">is a cause for concern. TWDB has put out a competitive bid project to address this concern </w:t>
        </w:r>
      </w:ins>
      <w:ins w:id="225" w:author="Karen Guz" w:date="2018-07-11T16:34:00Z">
        <w:r w:rsidR="00FC35D5">
          <w:t>through</w:t>
        </w:r>
      </w:ins>
      <w:ins w:id="226" w:author="Karen Guz" w:date="2018-07-11T16:33:00Z">
        <w:r w:rsidR="00FC35D5">
          <w:t xml:space="preserve"> </w:t>
        </w:r>
      </w:ins>
      <w:ins w:id="227" w:author="Karen Guz" w:date="2018-07-11T16:34:00Z">
        <w:r w:rsidR="00FC35D5">
          <w:t>a</w:t>
        </w:r>
      </w:ins>
      <w:ins w:id="228" w:author="Karen Guz" w:date="2018-07-11T16:33:00Z">
        <w:r w:rsidR="00FC35D5">
          <w:t xml:space="preserve"> conservation savings estimation tool </w:t>
        </w:r>
      </w:ins>
      <w:ins w:id="229" w:author="Karen Guz" w:date="2018-07-11T16:34:00Z">
        <w:r w:rsidR="00FC35D5">
          <w:t xml:space="preserve">for utilities. </w:t>
        </w:r>
      </w:ins>
      <w:del w:id="230" w:author="Karen Guz" w:date="2018-07-11T16:35:00Z">
        <w:r w:rsidR="00655227" w:rsidDel="00FC35D5">
          <w:delText xml:space="preserve">In the future this will shift if utilities remain on their current trajectory and do not increase their conservation planning efforts.  A second project is currently out for competitive bid to develop a conservation </w:delText>
        </w:r>
        <w:commentRangeStart w:id="231"/>
        <w:r w:rsidR="00655227" w:rsidDel="00FC35D5">
          <w:delText>savings</w:delText>
        </w:r>
      </w:del>
      <w:commentRangeEnd w:id="231"/>
      <w:r w:rsidR="00E0711D">
        <w:rPr>
          <w:rStyle w:val="CommentReference"/>
        </w:rPr>
        <w:commentReference w:id="231"/>
      </w:r>
      <w:del w:id="232" w:author="Karen Guz" w:date="2018-07-11T16:35:00Z">
        <w:r w:rsidR="00655227" w:rsidDel="00FC35D5">
          <w:delText xml:space="preserve"> tool to help utilities better assess their savings results. </w:delText>
        </w:r>
      </w:del>
    </w:p>
    <w:p w14:paraId="07EAA5F1" w14:textId="77777777" w:rsidR="00FC35D5" w:rsidRDefault="007259A3" w:rsidP="00134448">
      <w:pPr>
        <w:rPr>
          <w:ins w:id="233" w:author="Karen Guz" w:date="2018-07-11T16:36:00Z"/>
        </w:rPr>
      </w:pPr>
      <w:r w:rsidRPr="00326FE0">
        <w:rPr>
          <w:u w:val="single"/>
        </w:rPr>
        <w:t xml:space="preserve">The Need for </w:t>
      </w:r>
      <w:del w:id="234" w:author="Josh Sendejar" w:date="2018-06-28T08:21:00Z">
        <w:r w:rsidRPr="00326FE0" w:rsidDel="00824E51">
          <w:rPr>
            <w:u w:val="single"/>
          </w:rPr>
          <w:delText xml:space="preserve"> </w:delText>
        </w:r>
      </w:del>
      <w:r w:rsidRPr="00326FE0">
        <w:rPr>
          <w:u w:val="single"/>
        </w:rPr>
        <w:t>Quality Conservation Plans</w:t>
      </w:r>
      <w:r>
        <w:t xml:space="preserve">: </w:t>
      </w:r>
      <w:r w:rsidR="00C566F2">
        <w:t xml:space="preserve">Water utilities with over 3,300 connections are required to prepare and submit Conservation </w:t>
      </w:r>
      <w:commentRangeStart w:id="235"/>
      <w:r w:rsidR="00C566F2">
        <w:t>Plans</w:t>
      </w:r>
      <w:commentRangeEnd w:id="235"/>
      <w:r w:rsidR="00C566F2">
        <w:rPr>
          <w:rStyle w:val="CommentReference"/>
        </w:rPr>
        <w:commentReference w:id="235"/>
      </w:r>
      <w:r w:rsidR="00C566F2">
        <w:t xml:space="preserve"> to TWDB every five years with the next due date being </w:t>
      </w:r>
      <w:proofErr w:type="gramStart"/>
      <w:r w:rsidR="00C566F2">
        <w:t>May,</w:t>
      </w:r>
      <w:proofErr w:type="gramEnd"/>
      <w:r w:rsidR="00C566F2">
        <w:t xml:space="preserve"> 2019. These reports include information on per capita targets which are then referenced in required annual Conservation Reports to TWDB. </w:t>
      </w:r>
      <w:ins w:id="236" w:author="Karen Guz" w:date="2018-07-11T16:36:00Z">
        <w:r w:rsidR="00FC35D5">
          <w:t xml:space="preserve">Conservation plans must also provide five and </w:t>
        </w:r>
        <w:proofErr w:type="gramStart"/>
        <w:r w:rsidR="00FC35D5">
          <w:t>ten year</w:t>
        </w:r>
        <w:proofErr w:type="gramEnd"/>
        <w:r w:rsidR="00FC35D5">
          <w:t xml:space="preserve"> per capita savings goals.  While some utilities include </w:t>
        </w:r>
      </w:ins>
      <w:ins w:id="237" w:author="Karen Guz" w:date="2018-07-11T16:38:00Z">
        <w:r w:rsidR="00FC35D5">
          <w:t xml:space="preserve">specific </w:t>
        </w:r>
      </w:ins>
      <w:ins w:id="238" w:author="Karen Guz" w:date="2018-07-11T16:36:00Z">
        <w:r w:rsidR="00FC35D5">
          <w:t xml:space="preserve">strategies </w:t>
        </w:r>
      </w:ins>
      <w:ins w:id="239" w:author="Karen Guz" w:date="2018-07-11T16:38:00Z">
        <w:r w:rsidR="00D705FD">
          <w:t xml:space="preserve">such as Conservation Best Management Practices </w:t>
        </w:r>
      </w:ins>
      <w:ins w:id="240" w:author="Karen Guz" w:date="2018-07-11T16:36:00Z">
        <w:r w:rsidR="00FC35D5">
          <w:t xml:space="preserve">to achieve these goals, </w:t>
        </w:r>
      </w:ins>
      <w:ins w:id="241" w:author="Karen Guz" w:date="2018-07-11T16:38:00Z">
        <w:r w:rsidR="00FC35D5">
          <w:t xml:space="preserve">this is not yet required by statute. </w:t>
        </w:r>
      </w:ins>
      <w:del w:id="242" w:author="Karen Guz" w:date="2018-07-11T16:36:00Z">
        <w:r w:rsidR="00D35EB7" w:rsidDel="00FC35D5">
          <w:delText xml:space="preserve">With this deadline in mind, </w:delText>
        </w:r>
      </w:del>
    </w:p>
    <w:p w14:paraId="4FECC240" w14:textId="77777777" w:rsidR="00496E55" w:rsidRDefault="00D705FD" w:rsidP="00134448">
      <w:ins w:id="243" w:author="Karen Guz" w:date="2018-07-11T16:38:00Z">
        <w:r w:rsidRPr="0068338C">
          <w:rPr>
            <w:u w:val="single"/>
          </w:rPr>
          <w:t>Conservation</w:t>
        </w:r>
        <w:r>
          <w:t xml:space="preserve"> </w:t>
        </w:r>
        <w:r w:rsidRPr="0068338C">
          <w:rPr>
            <w:u w:val="single"/>
          </w:rPr>
          <w:t>Best</w:t>
        </w:r>
        <w:r>
          <w:t xml:space="preserve"> </w:t>
        </w:r>
        <w:r w:rsidRPr="0068338C">
          <w:rPr>
            <w:u w:val="single"/>
          </w:rPr>
          <w:t>Practices</w:t>
        </w:r>
        <w:r>
          <w:t xml:space="preserve"> </w:t>
        </w:r>
        <w:r w:rsidRPr="0068338C">
          <w:rPr>
            <w:u w:val="single"/>
          </w:rPr>
          <w:t>Guide</w:t>
        </w:r>
        <w:r>
          <w:t xml:space="preserve">: Knowing that new Conservation Plans are due soon, </w:t>
        </w:r>
      </w:ins>
      <w:ins w:id="244" w:author="Karen Guz" w:date="2018-07-11T16:36:00Z">
        <w:r>
          <w:t>t</w:t>
        </w:r>
      </w:ins>
      <w:del w:id="245" w:author="Karen Guz" w:date="2018-07-11T16:36:00Z">
        <w:r w:rsidR="00D35EB7" w:rsidDel="00FC35D5">
          <w:delText>t</w:delText>
        </w:r>
      </w:del>
      <w:r w:rsidR="00C566F2">
        <w:t>he</w:t>
      </w:r>
      <w:ins w:id="246" w:author="Karen Guz" w:date="2018-07-11T16:36:00Z">
        <w:r w:rsidR="00FC35D5">
          <w:t xml:space="preserve"> </w:t>
        </w:r>
      </w:ins>
      <w:del w:id="247" w:author="Karen Guz" w:date="2018-07-11T16:36:00Z">
        <w:r w:rsidR="00C566F2" w:rsidDel="00FC35D5">
          <w:delText xml:space="preserve"> </w:delText>
        </w:r>
      </w:del>
      <w:r w:rsidR="00C566F2">
        <w:t xml:space="preserve">Municipal Workgroup of the WCAC has been working diligently to update the Municipal Best Management Guide to include innovative conservation practices and </w:t>
      </w:r>
      <w:commentRangeStart w:id="248"/>
      <w:r w:rsidR="00C566F2">
        <w:t>options</w:t>
      </w:r>
      <w:commentRangeEnd w:id="248"/>
      <w:r w:rsidR="00C566F2">
        <w:rPr>
          <w:rStyle w:val="CommentReference"/>
        </w:rPr>
        <w:commentReference w:id="248"/>
      </w:r>
      <w:r w:rsidR="00C566F2">
        <w:t xml:space="preserve"> appropriate for utilities of all sizes. An important effort leading up to the deadline for these reports will be </w:t>
      </w:r>
      <w:r w:rsidR="00C566F2">
        <w:lastRenderedPageBreak/>
        <w:t xml:space="preserve">efforts by the WCAC and TWDB staff encouraging utilities to engage in quality analysis, stakeholder input and thoughtful consideration of conservation goals as their plans must be approved at the local level before submission.  </w:t>
      </w:r>
    </w:p>
    <w:p w14:paraId="48E4F7D4" w14:textId="77777777" w:rsidR="00655227" w:rsidRDefault="007259A3" w:rsidP="00134448">
      <w:r w:rsidRPr="00326FE0">
        <w:rPr>
          <w:u w:val="single"/>
        </w:rPr>
        <w:t>Improving Annual Report Data:</w:t>
      </w:r>
      <w:r>
        <w:t xml:space="preserve"> </w:t>
      </w:r>
      <w:r w:rsidR="00C566F2">
        <w:t>The o</w:t>
      </w:r>
      <w:r w:rsidR="00655227">
        <w:t xml:space="preserve">n-line reporting tools used by utilities to complete annual conservation reports to the TWDB have been enhanced to improve reporting ease and accuracy. The Water Use Survey, Water Loss Audit and Annual Conservation Reports are rich with data that provide insights on how each utility functions and plans to become more water efficient over time. </w:t>
      </w:r>
      <w:r w:rsidR="00C566F2">
        <w:t xml:space="preserve">While </w:t>
      </w:r>
      <w:proofErr w:type="gramStart"/>
      <w:r w:rsidR="00C566F2">
        <w:t>all of these</w:t>
      </w:r>
      <w:proofErr w:type="gramEnd"/>
      <w:r w:rsidR="00C566F2">
        <w:t xml:space="preserve"> are public documents, they are not readily accessible to Texans who might want to review how </w:t>
      </w:r>
      <w:commentRangeStart w:id="249"/>
      <w:r w:rsidR="00C566F2">
        <w:t>their</w:t>
      </w:r>
      <w:commentRangeEnd w:id="249"/>
      <w:r w:rsidR="00C566F2">
        <w:rPr>
          <w:rStyle w:val="CommentReference"/>
        </w:rPr>
        <w:commentReference w:id="249"/>
      </w:r>
      <w:r w:rsidR="00C566F2">
        <w:t xml:space="preserve"> utility is planning for and managing conservation.  </w:t>
      </w:r>
    </w:p>
    <w:p w14:paraId="13044D0C" w14:textId="77777777" w:rsidR="00171038" w:rsidRDefault="007259A3" w:rsidP="00134448">
      <w:r w:rsidRPr="008F019E">
        <w:rPr>
          <w:u w:val="single"/>
        </w:rPr>
        <w:t>Trends in Conservation Reports:</w:t>
      </w:r>
      <w:r>
        <w:t xml:space="preserve"> </w:t>
      </w:r>
      <w:r w:rsidR="00C566F2">
        <w:t xml:space="preserve">A review of high-level results from the Conservation Annual Reports provides some encouraging results. Total gallons per capita per day (GPCD) and Residential GPCD have been declining over the past five years. A statewide focus on water loss also appears to be yielding benefits with </w:t>
      </w:r>
      <w:commentRangeStart w:id="250"/>
      <w:r w:rsidR="00C566F2">
        <w:t>water</w:t>
      </w:r>
      <w:commentRangeEnd w:id="250"/>
      <w:r w:rsidR="00C566F2">
        <w:rPr>
          <w:rStyle w:val="CommentReference"/>
        </w:rPr>
        <w:commentReference w:id="250"/>
      </w:r>
      <w:r w:rsidR="00C566F2">
        <w:t xml:space="preserve"> loss per capita measurements showing a decline a</w:t>
      </w:r>
      <w:r w:rsidR="00DC593F">
        <w:t xml:space="preserve">s well. </w:t>
      </w:r>
      <w:r w:rsidR="00D35EB7">
        <w:t xml:space="preserve">The percent of water utilities estimate they have saved has more than doubled since 2013.  While this is encouraging, the challenge of accuracy of savings estimates remains a question. </w:t>
      </w:r>
      <w:r w:rsidR="00464933" w:rsidRPr="00464933">
        <w:t>Reports submitted by municipal water providers documen</w:t>
      </w:r>
      <w:r w:rsidR="00464933">
        <w:t xml:space="preserve">t water conservation progress. </w:t>
      </w:r>
      <w:r w:rsidR="00464933" w:rsidRPr="00464933">
        <w:t xml:space="preserve">The average total </w:t>
      </w:r>
      <w:r w:rsidR="00464933">
        <w:t xml:space="preserve">water </w:t>
      </w:r>
      <w:proofErr w:type="gramStart"/>
      <w:r w:rsidR="00464933">
        <w:t>use</w:t>
      </w:r>
      <w:proofErr w:type="gramEnd"/>
      <w:r w:rsidR="00464933">
        <w:t xml:space="preserve"> </w:t>
      </w:r>
      <w:r w:rsidR="00464933" w:rsidRPr="00464933">
        <w:t xml:space="preserve">per capita and residential </w:t>
      </w:r>
      <w:r w:rsidR="00464933">
        <w:t xml:space="preserve">use </w:t>
      </w:r>
      <w:r w:rsidR="00464933" w:rsidRPr="00464933">
        <w:t>per capita have dropped in the past five years. While these numbers are encouraging, they do not tell t</w:t>
      </w:r>
      <w:r w:rsidR="00BB14D1">
        <w:t>he</w:t>
      </w:r>
      <w:r w:rsidR="00464933" w:rsidRPr="00464933">
        <w:t xml:space="preserve"> entire story</w:t>
      </w:r>
      <w:r w:rsidR="009909CD">
        <w:t xml:space="preserve">. Weather patterns, water use restrictions, and economics impact water use. Conservation efforts </w:t>
      </w:r>
      <w:r w:rsidR="00464933" w:rsidRPr="00464933">
        <w:t xml:space="preserve">vary greatly across the state </w:t>
      </w:r>
      <w:r w:rsidR="00464933">
        <w:t>complicating</w:t>
      </w:r>
      <w:r w:rsidR="00464933" w:rsidRPr="00464933">
        <w:t xml:space="preserve"> </w:t>
      </w:r>
      <w:r w:rsidR="00171038">
        <w:t>trend assessment</w:t>
      </w:r>
      <w:r w:rsidR="00464933" w:rsidRPr="00464933">
        <w:t xml:space="preserve">. </w:t>
      </w:r>
    </w:p>
    <w:p w14:paraId="270C6E59" w14:textId="77777777" w:rsidR="00FF53ED" w:rsidRDefault="00464933" w:rsidP="00134448">
      <w:r w:rsidRPr="00464933">
        <w:t xml:space="preserve">Useful data </w:t>
      </w:r>
      <w:r>
        <w:t>are</w:t>
      </w:r>
      <w:r w:rsidRPr="00464933">
        <w:t xml:space="preserve"> also provided to the state through water conservation plans and reports on implementation progress required of certain entities in Texas. An entity’s water conservation plan identifies strategies for reducing the consumption of water, reducing water loss, and increasing water reuse</w:t>
      </w:r>
      <w:r>
        <w:t xml:space="preserve"> and </w:t>
      </w:r>
      <w:r w:rsidRPr="00464933">
        <w:t xml:space="preserve">contains best management practices which, if implemented, can help an entity reach their goals. </w:t>
      </w:r>
      <w:r w:rsidR="00D000E7">
        <w:t xml:space="preserve">In </w:t>
      </w:r>
      <w:r w:rsidR="00770BB8">
        <w:t>201</w:t>
      </w:r>
      <w:r w:rsidR="00B65BD4">
        <w:t>7</w:t>
      </w:r>
      <w:r w:rsidR="00770BB8">
        <w:t xml:space="preserve">, the most common activities </w:t>
      </w:r>
      <w:r w:rsidR="00CD385F">
        <w:t xml:space="preserve">from </w:t>
      </w:r>
      <w:del w:id="251" w:author="J Sutton" w:date="2018-03-28T16:21:00Z">
        <w:r w:rsidR="00770BB8">
          <w:delText>447</w:delText>
        </w:r>
      </w:del>
      <w:del w:id="252" w:author="Josh Sendejar" w:date="2018-05-21T07:42:00Z">
        <w:r w:rsidR="00770BB8">
          <w:delText xml:space="preserve"> </w:delText>
        </w:r>
      </w:del>
      <w:r w:rsidR="00CD385F">
        <w:t>submitted</w:t>
      </w:r>
      <w:r w:rsidR="00770BB8">
        <w:t xml:space="preserve"> annual reports </w:t>
      </w:r>
      <w:del w:id="253" w:author="Josh Sendejar" w:date="2018-05-21T07:42:00Z">
        <w:r w:rsidR="00770BB8">
          <w:delText>include</w:delText>
        </w:r>
      </w:del>
      <w:del w:id="254" w:author="J Sutton" w:date="2018-03-28T16:21:00Z">
        <w:r w:rsidR="00770BB8">
          <w:delText xml:space="preserve">d </w:delText>
        </w:r>
        <w:r w:rsidR="00BC0A6E" w:rsidRPr="00BC0A6E">
          <w:delText>meter replacement, leak repair, and customer education programs</w:delText>
        </w:r>
      </w:del>
      <w:del w:id="255" w:author="Josh Sendejar" w:date="2018-05-21T07:42:00Z">
        <w:r w:rsidR="00BC0A6E" w:rsidRPr="00BC0A6E">
          <w:delText>.</w:delText>
        </w:r>
      </w:del>
      <w:ins w:id="256" w:author="Josh Sendejar" w:date="2018-05-21T07:42:00Z">
        <w:r w:rsidR="00770BB8">
          <w:t>include</w:t>
        </w:r>
        <w:r w:rsidR="00BC0A6E" w:rsidRPr="00BC0A6E">
          <w:t>.</w:t>
        </w:r>
      </w:ins>
      <w:r w:rsidR="00BC0A6E">
        <w:t xml:space="preserve"> </w:t>
      </w:r>
      <w:r w:rsidRPr="00464933">
        <w:t xml:space="preserve">The data compiled from the past five years of annual water conservation reports are shown in tables </w:t>
      </w:r>
      <w:r w:rsidR="00C21552">
        <w:t>1 and 2</w:t>
      </w:r>
      <w:r w:rsidRPr="00464933">
        <w:t>.</w:t>
      </w:r>
      <w:r w:rsidR="006D640B" w:rsidRPr="006D640B">
        <w:t xml:space="preserve"> </w:t>
      </w:r>
    </w:p>
    <w:p w14:paraId="22F20D86" w14:textId="556AC388"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2617E9">
        <w:rPr>
          <w:noProof/>
          <w:color w:val="auto"/>
        </w:rPr>
        <w:t>1</w:t>
      </w:r>
      <w:r w:rsidRPr="004D5A2A">
        <w:rPr>
          <w:color w:val="auto"/>
        </w:rPr>
        <w:fldChar w:fldCharType="end"/>
      </w:r>
      <w:r w:rsidRPr="004D5A2A">
        <w:rPr>
          <w:color w:val="auto"/>
        </w:rPr>
        <w:t xml:space="preserve">. Water conservation annual report </w:t>
      </w:r>
      <w:commentRangeStart w:id="257"/>
      <w:commentRangeStart w:id="258"/>
      <w:commentRangeStart w:id="259"/>
      <w:r w:rsidRPr="004D5A2A">
        <w:rPr>
          <w:color w:val="auto"/>
        </w:rPr>
        <w:t>data</w:t>
      </w:r>
      <w:commentRangeEnd w:id="257"/>
      <w:r w:rsidR="00235CBA">
        <w:rPr>
          <w:rStyle w:val="CommentReference"/>
          <w:b w:val="0"/>
          <w:bCs w:val="0"/>
          <w:color w:val="000000" w:themeColor="text1"/>
        </w:rPr>
        <w:commentReference w:id="257"/>
      </w:r>
      <w:commentRangeEnd w:id="258"/>
      <w:r w:rsidR="002119C5">
        <w:rPr>
          <w:rStyle w:val="CommentReference"/>
          <w:b w:val="0"/>
          <w:bCs w:val="0"/>
          <w:color w:val="000000" w:themeColor="text1"/>
        </w:rPr>
        <w:commentReference w:id="258"/>
      </w:r>
      <w:commentRangeEnd w:id="259"/>
      <w:r w:rsidR="004B2980">
        <w:rPr>
          <w:rStyle w:val="CommentReference"/>
          <w:b w:val="0"/>
          <w:bCs w:val="0"/>
          <w:color w:val="000000" w:themeColor="text1"/>
        </w:rPr>
        <w:commentReference w:id="259"/>
      </w:r>
    </w:p>
    <w:tbl>
      <w:tblPr>
        <w:tblW w:w="8244"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089"/>
        <w:gridCol w:w="1253"/>
        <w:gridCol w:w="912"/>
        <w:gridCol w:w="912"/>
        <w:gridCol w:w="912"/>
        <w:gridCol w:w="1254"/>
        <w:gridCol w:w="912"/>
      </w:tblGrid>
      <w:tr w:rsidR="001F5108" w:rsidRPr="004D5A2A" w14:paraId="5A1FD9AD" w14:textId="77777777" w:rsidTr="001F5108">
        <w:trPr>
          <w:trHeight w:val="630"/>
          <w:jc w:val="center"/>
        </w:trPr>
        <w:tc>
          <w:tcPr>
            <w:tcW w:w="2089" w:type="dxa"/>
            <w:shd w:val="clear" w:color="auto" w:fill="auto"/>
            <w:vAlign w:val="center"/>
            <w:hideMark/>
          </w:tcPr>
          <w:p w14:paraId="3AFD8234" w14:textId="77777777" w:rsidR="001F5108" w:rsidRPr="004D5A2A" w:rsidRDefault="001F5108" w:rsidP="007A7835">
            <w:pPr>
              <w:spacing w:after="0" w:line="240" w:lineRule="auto"/>
              <w:rPr>
                <w:rFonts w:eastAsia="Times New Roman" w:cs="Segoe UI"/>
                <w:bCs/>
                <w:color w:val="000000"/>
                <w:sz w:val="20"/>
                <w:szCs w:val="20"/>
              </w:rPr>
            </w:pPr>
          </w:p>
        </w:tc>
        <w:tc>
          <w:tcPr>
            <w:tcW w:w="1253" w:type="dxa"/>
            <w:shd w:val="clear" w:color="auto" w:fill="auto"/>
            <w:vAlign w:val="center"/>
            <w:hideMark/>
          </w:tcPr>
          <w:p w14:paraId="2A78EB65" w14:textId="77777777" w:rsidR="001F5108" w:rsidRPr="004D5A2A" w:rsidRDefault="001F5108" w:rsidP="007A7835">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5-Year </w:t>
            </w:r>
            <w:r>
              <w:rPr>
                <w:rFonts w:eastAsia="Times New Roman" w:cs="Segoe UI"/>
                <w:bCs/>
                <w:color w:val="000000"/>
                <w:sz w:val="20"/>
                <w:szCs w:val="20"/>
              </w:rPr>
              <w:t>g</w:t>
            </w:r>
            <w:r w:rsidRPr="004D5A2A">
              <w:rPr>
                <w:rFonts w:eastAsia="Times New Roman" w:cs="Segoe UI"/>
                <w:bCs/>
                <w:color w:val="000000"/>
                <w:sz w:val="20"/>
                <w:szCs w:val="20"/>
              </w:rPr>
              <w:t xml:space="preserve">oal </w:t>
            </w:r>
            <w:r>
              <w:rPr>
                <w:rFonts w:eastAsia="Times New Roman" w:cs="Segoe UI"/>
                <w:bCs/>
                <w:color w:val="000000"/>
                <w:sz w:val="20"/>
                <w:szCs w:val="20"/>
              </w:rPr>
              <w:t>a</w:t>
            </w:r>
            <w:r w:rsidRPr="004D5A2A">
              <w:rPr>
                <w:rFonts w:eastAsia="Times New Roman" w:cs="Segoe UI"/>
                <w:bCs/>
                <w:color w:val="000000"/>
                <w:sz w:val="20"/>
                <w:szCs w:val="20"/>
              </w:rPr>
              <w:t>verage</w:t>
            </w:r>
            <w:r w:rsidRPr="006D640B">
              <w:rPr>
                <w:vertAlign w:val="superscript"/>
              </w:rPr>
              <w:t>†</w:t>
            </w:r>
          </w:p>
        </w:tc>
        <w:tc>
          <w:tcPr>
            <w:tcW w:w="912" w:type="dxa"/>
            <w:shd w:val="clear" w:color="auto" w:fill="auto"/>
            <w:vAlign w:val="center"/>
            <w:hideMark/>
          </w:tcPr>
          <w:p w14:paraId="7BEB47BF" w14:textId="77777777" w:rsidR="001F5108" w:rsidRPr="004D5A2A" w:rsidRDefault="001F5108"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2013 </w:t>
            </w:r>
            <w:r>
              <w:rPr>
                <w:rFonts w:eastAsia="Times New Roman" w:cs="Segoe UI"/>
                <w:bCs/>
                <w:color w:val="000000"/>
                <w:sz w:val="20"/>
                <w:szCs w:val="20"/>
              </w:rPr>
              <w:t>a</w:t>
            </w:r>
            <w:r w:rsidRPr="004D5A2A">
              <w:rPr>
                <w:rFonts w:eastAsia="Times New Roman" w:cs="Segoe UI"/>
                <w:bCs/>
                <w:color w:val="000000"/>
                <w:sz w:val="20"/>
                <w:szCs w:val="20"/>
              </w:rPr>
              <w:t>verage</w:t>
            </w:r>
          </w:p>
        </w:tc>
        <w:tc>
          <w:tcPr>
            <w:tcW w:w="912" w:type="dxa"/>
            <w:shd w:val="clear" w:color="auto" w:fill="auto"/>
            <w:vAlign w:val="center"/>
            <w:hideMark/>
          </w:tcPr>
          <w:p w14:paraId="0C2C6439" w14:textId="77777777" w:rsidR="001F5108" w:rsidRPr="004D5A2A" w:rsidRDefault="001F5108"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2014 </w:t>
            </w:r>
            <w:r>
              <w:rPr>
                <w:rFonts w:eastAsia="Times New Roman" w:cs="Segoe UI"/>
                <w:bCs/>
                <w:color w:val="000000"/>
                <w:sz w:val="20"/>
                <w:szCs w:val="20"/>
              </w:rPr>
              <w:t>a</w:t>
            </w:r>
            <w:r w:rsidRPr="004D5A2A">
              <w:rPr>
                <w:rFonts w:eastAsia="Times New Roman" w:cs="Segoe UI"/>
                <w:bCs/>
                <w:color w:val="000000"/>
                <w:sz w:val="20"/>
                <w:szCs w:val="20"/>
              </w:rPr>
              <w:t>verage</w:t>
            </w:r>
          </w:p>
        </w:tc>
        <w:tc>
          <w:tcPr>
            <w:tcW w:w="912" w:type="dxa"/>
            <w:shd w:val="clear" w:color="auto" w:fill="auto"/>
            <w:vAlign w:val="center"/>
            <w:hideMark/>
          </w:tcPr>
          <w:p w14:paraId="1E0D9FAC" w14:textId="77777777" w:rsidR="001F5108" w:rsidRPr="004D5A2A" w:rsidRDefault="001F5108"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2015 </w:t>
            </w:r>
            <w:r>
              <w:rPr>
                <w:rFonts w:eastAsia="Times New Roman" w:cs="Segoe UI"/>
                <w:bCs/>
                <w:color w:val="000000"/>
                <w:sz w:val="20"/>
                <w:szCs w:val="20"/>
              </w:rPr>
              <w:t>a</w:t>
            </w:r>
            <w:r w:rsidRPr="004D5A2A">
              <w:rPr>
                <w:rFonts w:eastAsia="Times New Roman" w:cs="Segoe UI"/>
                <w:bCs/>
                <w:color w:val="000000"/>
                <w:sz w:val="20"/>
                <w:szCs w:val="20"/>
              </w:rPr>
              <w:t>verage</w:t>
            </w:r>
          </w:p>
        </w:tc>
        <w:tc>
          <w:tcPr>
            <w:tcW w:w="1254" w:type="dxa"/>
            <w:vAlign w:val="center"/>
          </w:tcPr>
          <w:p w14:paraId="0BB34F79" w14:textId="77777777" w:rsidR="001F5108" w:rsidRDefault="001F5108" w:rsidP="00E73348">
            <w:pPr>
              <w:spacing w:after="0" w:line="240" w:lineRule="auto"/>
              <w:jc w:val="center"/>
              <w:rPr>
                <w:ins w:id="260" w:author="J Sutton" w:date="2018-03-28T16:09:00Z"/>
                <w:rFonts w:eastAsia="Times New Roman" w:cs="Segoe UI"/>
                <w:bCs/>
                <w:color w:val="000000"/>
                <w:sz w:val="20"/>
                <w:szCs w:val="20"/>
              </w:rPr>
            </w:pPr>
            <w:ins w:id="261" w:author="J Sutton" w:date="2018-03-28T16:09:00Z">
              <w:r>
                <w:rPr>
                  <w:rFonts w:eastAsia="Times New Roman" w:cs="Segoe UI"/>
                  <w:bCs/>
                  <w:color w:val="000000"/>
                  <w:sz w:val="20"/>
                  <w:szCs w:val="20"/>
                </w:rPr>
                <w:t>2016</w:t>
              </w:r>
            </w:ins>
          </w:p>
          <w:p w14:paraId="78FC7B18" w14:textId="77777777" w:rsidR="001F5108" w:rsidRDefault="001F5108" w:rsidP="00E73348">
            <w:pPr>
              <w:spacing w:after="0" w:line="240" w:lineRule="auto"/>
              <w:jc w:val="center"/>
              <w:rPr>
                <w:rFonts w:eastAsia="Times New Roman" w:cs="Segoe UI"/>
                <w:bCs/>
                <w:color w:val="000000"/>
                <w:sz w:val="20"/>
                <w:szCs w:val="20"/>
              </w:rPr>
            </w:pPr>
            <w:ins w:id="262" w:author="J Sutton" w:date="2018-03-28T16:09:00Z">
              <w:r>
                <w:rPr>
                  <w:rFonts w:eastAsia="Times New Roman" w:cs="Segoe UI"/>
                  <w:bCs/>
                  <w:color w:val="000000"/>
                  <w:sz w:val="20"/>
                  <w:szCs w:val="20"/>
                </w:rPr>
                <w:t>average</w:t>
              </w:r>
            </w:ins>
          </w:p>
        </w:tc>
        <w:tc>
          <w:tcPr>
            <w:tcW w:w="912" w:type="dxa"/>
            <w:vAlign w:val="center"/>
          </w:tcPr>
          <w:p w14:paraId="090B3305" w14:textId="77777777" w:rsidR="001F5108" w:rsidRDefault="001F5108" w:rsidP="00B65BD4">
            <w:pPr>
              <w:spacing w:after="0" w:line="240" w:lineRule="auto"/>
              <w:jc w:val="center"/>
              <w:rPr>
                <w:ins w:id="263" w:author="J Sutton" w:date="2018-03-28T16:09:00Z"/>
                <w:rFonts w:eastAsia="Times New Roman" w:cs="Segoe UI"/>
                <w:bCs/>
                <w:color w:val="000000"/>
                <w:sz w:val="20"/>
                <w:szCs w:val="20"/>
              </w:rPr>
            </w:pPr>
            <w:ins w:id="264" w:author="J Sutton" w:date="2018-03-28T16:09:00Z">
              <w:r>
                <w:rPr>
                  <w:rFonts w:eastAsia="Times New Roman" w:cs="Segoe UI"/>
                  <w:bCs/>
                  <w:color w:val="000000"/>
                  <w:sz w:val="20"/>
                  <w:szCs w:val="20"/>
                </w:rPr>
                <w:t>2017</w:t>
              </w:r>
            </w:ins>
          </w:p>
          <w:p w14:paraId="0DB0FE7E" w14:textId="77777777" w:rsidR="001F5108" w:rsidRDefault="001F5108" w:rsidP="00B65BD4">
            <w:pPr>
              <w:spacing w:after="0" w:line="240" w:lineRule="auto"/>
              <w:jc w:val="center"/>
              <w:rPr>
                <w:rFonts w:eastAsia="Times New Roman" w:cs="Segoe UI"/>
                <w:bCs/>
                <w:color w:val="000000"/>
                <w:sz w:val="20"/>
                <w:szCs w:val="20"/>
              </w:rPr>
            </w:pPr>
            <w:ins w:id="265" w:author="J Sutton" w:date="2018-03-28T16:09:00Z">
              <w:r>
                <w:rPr>
                  <w:rFonts w:eastAsia="Times New Roman" w:cs="Segoe UI"/>
                  <w:bCs/>
                  <w:color w:val="000000"/>
                  <w:sz w:val="20"/>
                  <w:szCs w:val="20"/>
                </w:rPr>
                <w:t>average</w:t>
              </w:r>
            </w:ins>
          </w:p>
        </w:tc>
      </w:tr>
      <w:tr w:rsidR="001F5108" w:rsidRPr="004D5A2A" w14:paraId="00BD8AA7" w14:textId="77777777" w:rsidTr="001F5108">
        <w:trPr>
          <w:trHeight w:val="402"/>
          <w:jc w:val="center"/>
        </w:trPr>
        <w:tc>
          <w:tcPr>
            <w:tcW w:w="2089" w:type="dxa"/>
            <w:shd w:val="clear" w:color="auto" w:fill="auto"/>
            <w:noWrap/>
            <w:vAlign w:val="center"/>
            <w:hideMark/>
          </w:tcPr>
          <w:p w14:paraId="12EE9AA4" w14:textId="77777777" w:rsidR="001F5108" w:rsidRPr="004D5A2A" w:rsidRDefault="001F510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Total </w:t>
            </w:r>
            <w:proofErr w:type="spellStart"/>
            <w:r>
              <w:rPr>
                <w:rFonts w:eastAsia="Times New Roman" w:cs="Segoe UI"/>
                <w:bCs/>
                <w:color w:val="000000"/>
                <w:sz w:val="20"/>
                <w:szCs w:val="20"/>
              </w:rPr>
              <w:t>gpcd</w:t>
            </w:r>
            <w:proofErr w:type="spellEnd"/>
            <w:r w:rsidRPr="004D5A2A">
              <w:rPr>
                <w:rFonts w:eastAsia="Times New Roman" w:cs="Segoe UI"/>
                <w:b/>
                <w:bCs/>
                <w:color w:val="000000"/>
                <w:sz w:val="20"/>
                <w:szCs w:val="20"/>
              </w:rPr>
              <w:t>*</w:t>
            </w:r>
          </w:p>
        </w:tc>
        <w:tc>
          <w:tcPr>
            <w:tcW w:w="1253" w:type="dxa"/>
            <w:shd w:val="clear" w:color="auto" w:fill="auto"/>
            <w:noWrap/>
            <w:vAlign w:val="center"/>
            <w:hideMark/>
          </w:tcPr>
          <w:p w14:paraId="66AF426B"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145</w:t>
            </w:r>
          </w:p>
        </w:tc>
        <w:tc>
          <w:tcPr>
            <w:tcW w:w="912" w:type="dxa"/>
            <w:shd w:val="clear" w:color="auto" w:fill="auto"/>
            <w:vAlign w:val="center"/>
            <w:hideMark/>
          </w:tcPr>
          <w:p w14:paraId="6C93EF97"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912" w:type="dxa"/>
            <w:shd w:val="clear" w:color="auto" w:fill="auto"/>
            <w:noWrap/>
            <w:vAlign w:val="center"/>
            <w:hideMark/>
          </w:tcPr>
          <w:p w14:paraId="025B6334"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912" w:type="dxa"/>
            <w:shd w:val="clear" w:color="auto" w:fill="auto"/>
            <w:noWrap/>
            <w:vAlign w:val="center"/>
            <w:hideMark/>
          </w:tcPr>
          <w:p w14:paraId="06F9725F"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143</w:t>
            </w:r>
          </w:p>
        </w:tc>
        <w:tc>
          <w:tcPr>
            <w:tcW w:w="1254" w:type="dxa"/>
            <w:vAlign w:val="center"/>
          </w:tcPr>
          <w:p w14:paraId="2AA56DFF" w14:textId="77777777" w:rsidR="001F5108" w:rsidRDefault="001F5108" w:rsidP="00E73348">
            <w:pPr>
              <w:spacing w:after="0" w:line="240" w:lineRule="auto"/>
              <w:jc w:val="center"/>
              <w:rPr>
                <w:rFonts w:eastAsia="Times New Roman" w:cs="Segoe UI"/>
                <w:color w:val="000000"/>
                <w:sz w:val="20"/>
                <w:szCs w:val="20"/>
              </w:rPr>
            </w:pPr>
            <w:ins w:id="266" w:author="J Sutton" w:date="2018-03-28T16:09:00Z">
              <w:r>
                <w:rPr>
                  <w:rFonts w:eastAsia="Times New Roman" w:cs="Segoe UI"/>
                  <w:color w:val="000000"/>
                  <w:sz w:val="20"/>
                  <w:szCs w:val="20"/>
                </w:rPr>
                <w:t>142</w:t>
              </w:r>
            </w:ins>
          </w:p>
        </w:tc>
        <w:tc>
          <w:tcPr>
            <w:tcW w:w="912" w:type="dxa"/>
            <w:vAlign w:val="center"/>
          </w:tcPr>
          <w:p w14:paraId="2779A50C"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560F8FF3" w14:textId="77777777" w:rsidTr="001F5108">
        <w:trPr>
          <w:trHeight w:val="402"/>
          <w:jc w:val="center"/>
        </w:trPr>
        <w:tc>
          <w:tcPr>
            <w:tcW w:w="2089" w:type="dxa"/>
            <w:shd w:val="clear" w:color="auto" w:fill="auto"/>
            <w:noWrap/>
            <w:vAlign w:val="center"/>
            <w:hideMark/>
          </w:tcPr>
          <w:p w14:paraId="027CD6DE" w14:textId="77777777" w:rsidR="001F5108" w:rsidRPr="004D5A2A" w:rsidRDefault="001F510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Residential </w:t>
            </w:r>
            <w:proofErr w:type="spellStart"/>
            <w:r>
              <w:rPr>
                <w:rFonts w:eastAsia="Times New Roman" w:cs="Segoe UI"/>
                <w:bCs/>
                <w:color w:val="000000"/>
                <w:sz w:val="20"/>
                <w:szCs w:val="20"/>
              </w:rPr>
              <w:t>gpcd</w:t>
            </w:r>
            <w:proofErr w:type="spellEnd"/>
          </w:p>
        </w:tc>
        <w:tc>
          <w:tcPr>
            <w:tcW w:w="1253" w:type="dxa"/>
            <w:shd w:val="clear" w:color="auto" w:fill="auto"/>
            <w:noWrap/>
            <w:vAlign w:val="center"/>
            <w:hideMark/>
          </w:tcPr>
          <w:p w14:paraId="0A4BA23C"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92</w:t>
            </w:r>
          </w:p>
        </w:tc>
        <w:tc>
          <w:tcPr>
            <w:tcW w:w="912" w:type="dxa"/>
            <w:shd w:val="clear" w:color="auto" w:fill="auto"/>
            <w:vAlign w:val="center"/>
            <w:hideMark/>
          </w:tcPr>
          <w:p w14:paraId="129B9923"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82</w:t>
            </w:r>
          </w:p>
        </w:tc>
        <w:tc>
          <w:tcPr>
            <w:tcW w:w="912" w:type="dxa"/>
            <w:shd w:val="clear" w:color="auto" w:fill="auto"/>
            <w:noWrap/>
            <w:vAlign w:val="center"/>
            <w:hideMark/>
          </w:tcPr>
          <w:p w14:paraId="764E7F2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79</w:t>
            </w:r>
          </w:p>
        </w:tc>
        <w:tc>
          <w:tcPr>
            <w:tcW w:w="912" w:type="dxa"/>
            <w:shd w:val="clear" w:color="auto" w:fill="auto"/>
            <w:noWrap/>
            <w:vAlign w:val="center"/>
            <w:hideMark/>
          </w:tcPr>
          <w:p w14:paraId="3C71FE49"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78</w:t>
            </w:r>
          </w:p>
        </w:tc>
        <w:tc>
          <w:tcPr>
            <w:tcW w:w="1254" w:type="dxa"/>
            <w:vAlign w:val="center"/>
          </w:tcPr>
          <w:p w14:paraId="7C350E68" w14:textId="77777777" w:rsidR="001F5108" w:rsidRDefault="001F5108" w:rsidP="00E73348">
            <w:pPr>
              <w:spacing w:after="0" w:line="240" w:lineRule="auto"/>
              <w:jc w:val="center"/>
              <w:rPr>
                <w:rFonts w:eastAsia="Times New Roman" w:cs="Segoe UI"/>
                <w:color w:val="000000"/>
                <w:sz w:val="20"/>
                <w:szCs w:val="20"/>
              </w:rPr>
            </w:pPr>
            <w:ins w:id="267" w:author="J Sutton" w:date="2018-03-28T16:10:00Z">
              <w:r>
                <w:rPr>
                  <w:rFonts w:eastAsia="Times New Roman" w:cs="Segoe UI"/>
                  <w:color w:val="000000"/>
                  <w:sz w:val="20"/>
                  <w:szCs w:val="20"/>
                </w:rPr>
                <w:t>77</w:t>
              </w:r>
            </w:ins>
          </w:p>
        </w:tc>
        <w:tc>
          <w:tcPr>
            <w:tcW w:w="912" w:type="dxa"/>
            <w:vAlign w:val="center"/>
          </w:tcPr>
          <w:p w14:paraId="1A76AE75"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2FA39A9E" w14:textId="77777777" w:rsidTr="001F5108">
        <w:trPr>
          <w:trHeight w:val="402"/>
          <w:jc w:val="center"/>
        </w:trPr>
        <w:tc>
          <w:tcPr>
            <w:tcW w:w="2089" w:type="dxa"/>
            <w:shd w:val="clear" w:color="auto" w:fill="auto"/>
            <w:noWrap/>
            <w:vAlign w:val="center"/>
            <w:hideMark/>
          </w:tcPr>
          <w:p w14:paraId="2E124820" w14:textId="77777777" w:rsidR="001F5108" w:rsidRPr="004D5A2A" w:rsidRDefault="001F510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Water </w:t>
            </w:r>
            <w:r>
              <w:rPr>
                <w:rFonts w:eastAsia="Times New Roman" w:cs="Segoe UI"/>
                <w:bCs/>
                <w:color w:val="000000"/>
                <w:sz w:val="20"/>
                <w:szCs w:val="20"/>
              </w:rPr>
              <w:t>l</w:t>
            </w:r>
            <w:r w:rsidRPr="004D5A2A">
              <w:rPr>
                <w:rFonts w:eastAsia="Times New Roman" w:cs="Segoe UI"/>
                <w:bCs/>
                <w:color w:val="000000"/>
                <w:sz w:val="20"/>
                <w:szCs w:val="20"/>
              </w:rPr>
              <w:t xml:space="preserve">oss </w:t>
            </w:r>
            <w:proofErr w:type="spellStart"/>
            <w:r>
              <w:rPr>
                <w:rFonts w:eastAsia="Times New Roman" w:cs="Segoe UI"/>
                <w:bCs/>
                <w:color w:val="000000"/>
                <w:sz w:val="20"/>
                <w:szCs w:val="20"/>
              </w:rPr>
              <w:t>gpcd</w:t>
            </w:r>
            <w:proofErr w:type="spellEnd"/>
          </w:p>
        </w:tc>
        <w:tc>
          <w:tcPr>
            <w:tcW w:w="1253" w:type="dxa"/>
            <w:shd w:val="clear" w:color="auto" w:fill="auto"/>
            <w:noWrap/>
            <w:vAlign w:val="center"/>
            <w:hideMark/>
          </w:tcPr>
          <w:p w14:paraId="0E65CE37"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w:t>
            </w:r>
          </w:p>
        </w:tc>
        <w:tc>
          <w:tcPr>
            <w:tcW w:w="912" w:type="dxa"/>
            <w:shd w:val="clear" w:color="auto" w:fill="auto"/>
            <w:vAlign w:val="center"/>
            <w:hideMark/>
          </w:tcPr>
          <w:p w14:paraId="72A4DE9B"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912" w:type="dxa"/>
            <w:shd w:val="clear" w:color="auto" w:fill="auto"/>
            <w:noWrap/>
            <w:vAlign w:val="center"/>
            <w:hideMark/>
          </w:tcPr>
          <w:p w14:paraId="39FCDD37"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912" w:type="dxa"/>
            <w:shd w:val="clear" w:color="auto" w:fill="auto"/>
            <w:noWrap/>
            <w:vAlign w:val="center"/>
            <w:hideMark/>
          </w:tcPr>
          <w:p w14:paraId="34BF5907"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18</w:t>
            </w:r>
          </w:p>
        </w:tc>
        <w:tc>
          <w:tcPr>
            <w:tcW w:w="1254" w:type="dxa"/>
            <w:vAlign w:val="center"/>
          </w:tcPr>
          <w:p w14:paraId="2BC7376A" w14:textId="77777777" w:rsidR="001F5108" w:rsidRDefault="001F5108" w:rsidP="00E73348">
            <w:pPr>
              <w:spacing w:after="0" w:line="240" w:lineRule="auto"/>
              <w:jc w:val="center"/>
              <w:rPr>
                <w:rFonts w:eastAsia="Times New Roman" w:cs="Segoe UI"/>
                <w:color w:val="000000"/>
                <w:sz w:val="20"/>
                <w:szCs w:val="20"/>
              </w:rPr>
            </w:pPr>
            <w:ins w:id="268" w:author="J Sutton" w:date="2018-03-28T16:10:00Z">
              <w:r>
                <w:rPr>
                  <w:rFonts w:eastAsia="Times New Roman" w:cs="Segoe UI"/>
                  <w:color w:val="000000"/>
                  <w:sz w:val="20"/>
                  <w:szCs w:val="20"/>
                </w:rPr>
                <w:t>17</w:t>
              </w:r>
            </w:ins>
          </w:p>
        </w:tc>
        <w:tc>
          <w:tcPr>
            <w:tcW w:w="912" w:type="dxa"/>
            <w:vAlign w:val="center"/>
          </w:tcPr>
          <w:p w14:paraId="14A59721"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2B34665B" w14:textId="77777777" w:rsidTr="001F5108">
        <w:trPr>
          <w:trHeight w:val="402"/>
          <w:jc w:val="center"/>
        </w:trPr>
        <w:tc>
          <w:tcPr>
            <w:tcW w:w="2089" w:type="dxa"/>
            <w:shd w:val="clear" w:color="auto" w:fill="FFFFFF" w:themeFill="background1"/>
            <w:noWrap/>
            <w:vAlign w:val="center"/>
          </w:tcPr>
          <w:p w14:paraId="326F59C5" w14:textId="77777777" w:rsidR="001F5108" w:rsidRDefault="001F5108" w:rsidP="007A7835">
            <w:pPr>
              <w:spacing w:after="0" w:line="240" w:lineRule="auto"/>
              <w:rPr>
                <w:rFonts w:eastAsia="Times New Roman" w:cs="Segoe UI"/>
                <w:bCs/>
                <w:color w:val="000000"/>
                <w:sz w:val="20"/>
                <w:szCs w:val="20"/>
              </w:rPr>
            </w:pPr>
            <w:ins w:id="269" w:author="Josh Sendejar" w:date="2018-05-01T08:14:00Z">
              <w:r>
                <w:rPr>
                  <w:rFonts w:eastAsia="Times New Roman" w:cs="Segoe UI"/>
                  <w:bCs/>
                  <w:color w:val="000000"/>
                  <w:sz w:val="20"/>
                  <w:szCs w:val="20"/>
                </w:rPr>
                <w:lastRenderedPageBreak/>
                <w:t>Commercial, Institutional, &amp; Other</w:t>
              </w:r>
            </w:ins>
          </w:p>
        </w:tc>
        <w:tc>
          <w:tcPr>
            <w:tcW w:w="1253" w:type="dxa"/>
            <w:shd w:val="clear" w:color="auto" w:fill="FFFFFF" w:themeFill="background1"/>
            <w:noWrap/>
            <w:vAlign w:val="center"/>
          </w:tcPr>
          <w:p w14:paraId="74D3A125" w14:textId="77777777" w:rsidR="001F5108" w:rsidRPr="004D5A2A" w:rsidRDefault="001F5108" w:rsidP="0066725E">
            <w:pPr>
              <w:spacing w:after="0" w:line="240" w:lineRule="auto"/>
              <w:jc w:val="center"/>
              <w:rPr>
                <w:rFonts w:eastAsia="Times New Roman" w:cs="Segoe UI"/>
                <w:color w:val="000000"/>
                <w:sz w:val="20"/>
                <w:szCs w:val="20"/>
              </w:rPr>
            </w:pPr>
          </w:p>
        </w:tc>
        <w:tc>
          <w:tcPr>
            <w:tcW w:w="912" w:type="dxa"/>
            <w:shd w:val="clear" w:color="auto" w:fill="FFFFFF" w:themeFill="background1"/>
            <w:vAlign w:val="center"/>
          </w:tcPr>
          <w:p w14:paraId="75DA0CB0" w14:textId="77777777" w:rsidR="001F5108" w:rsidRPr="004D5A2A" w:rsidRDefault="001F5108" w:rsidP="0066725E">
            <w:pPr>
              <w:spacing w:after="0" w:line="240" w:lineRule="auto"/>
              <w:jc w:val="center"/>
              <w:rPr>
                <w:rFonts w:eastAsia="Times New Roman" w:cs="Segoe UI"/>
                <w:color w:val="000000"/>
                <w:sz w:val="20"/>
                <w:szCs w:val="20"/>
              </w:rPr>
            </w:pPr>
            <w:ins w:id="270" w:author="Josh Sendejar" w:date="2018-05-01T08:14:00Z">
              <w:r>
                <w:rPr>
                  <w:rFonts w:eastAsia="Times New Roman" w:cs="Segoe UI"/>
                  <w:color w:val="000000"/>
                  <w:sz w:val="20"/>
                  <w:szCs w:val="20"/>
                </w:rPr>
                <w:t>46</w:t>
              </w:r>
            </w:ins>
          </w:p>
        </w:tc>
        <w:tc>
          <w:tcPr>
            <w:tcW w:w="912" w:type="dxa"/>
            <w:shd w:val="clear" w:color="auto" w:fill="FFFFFF" w:themeFill="background1"/>
            <w:noWrap/>
            <w:vAlign w:val="center"/>
          </w:tcPr>
          <w:p w14:paraId="4925ACB4" w14:textId="77777777" w:rsidR="001F5108" w:rsidRPr="004D5A2A" w:rsidRDefault="001F5108" w:rsidP="0066725E">
            <w:pPr>
              <w:spacing w:after="0" w:line="240" w:lineRule="auto"/>
              <w:jc w:val="center"/>
              <w:rPr>
                <w:rFonts w:eastAsia="Times New Roman" w:cs="Segoe UI"/>
                <w:color w:val="000000"/>
                <w:sz w:val="20"/>
                <w:szCs w:val="20"/>
              </w:rPr>
            </w:pPr>
            <w:ins w:id="271" w:author="Josh Sendejar" w:date="2018-05-01T08:14:00Z">
              <w:r>
                <w:rPr>
                  <w:rFonts w:eastAsia="Times New Roman" w:cs="Segoe UI"/>
                  <w:color w:val="000000"/>
                  <w:sz w:val="20"/>
                  <w:szCs w:val="20"/>
                </w:rPr>
                <w:t>49</w:t>
              </w:r>
            </w:ins>
          </w:p>
        </w:tc>
        <w:tc>
          <w:tcPr>
            <w:tcW w:w="912" w:type="dxa"/>
            <w:shd w:val="clear" w:color="auto" w:fill="FFFFFF" w:themeFill="background1"/>
            <w:noWrap/>
            <w:vAlign w:val="center"/>
          </w:tcPr>
          <w:p w14:paraId="455F5D77" w14:textId="77777777" w:rsidR="001F5108" w:rsidRPr="004D5A2A" w:rsidRDefault="001F5108" w:rsidP="0066725E">
            <w:pPr>
              <w:spacing w:after="0" w:line="240" w:lineRule="auto"/>
              <w:jc w:val="center"/>
              <w:rPr>
                <w:rFonts w:eastAsia="Times New Roman" w:cs="Segoe UI"/>
                <w:color w:val="000000"/>
                <w:sz w:val="20"/>
                <w:szCs w:val="20"/>
              </w:rPr>
            </w:pPr>
            <w:ins w:id="272" w:author="Josh Sendejar" w:date="2018-05-01T08:14:00Z">
              <w:r>
                <w:rPr>
                  <w:rFonts w:eastAsia="Times New Roman" w:cs="Segoe UI"/>
                  <w:color w:val="000000"/>
                  <w:sz w:val="20"/>
                  <w:szCs w:val="20"/>
                </w:rPr>
                <w:t>47</w:t>
              </w:r>
            </w:ins>
          </w:p>
        </w:tc>
        <w:tc>
          <w:tcPr>
            <w:tcW w:w="1254" w:type="dxa"/>
            <w:shd w:val="clear" w:color="auto" w:fill="FFFFFF" w:themeFill="background1"/>
            <w:vAlign w:val="center"/>
          </w:tcPr>
          <w:p w14:paraId="76918388" w14:textId="77777777" w:rsidR="001F5108" w:rsidRDefault="001F5108" w:rsidP="00E73348">
            <w:pPr>
              <w:spacing w:after="0" w:line="240" w:lineRule="auto"/>
              <w:jc w:val="center"/>
              <w:rPr>
                <w:rFonts w:eastAsia="Times New Roman" w:cs="Segoe UI"/>
                <w:color w:val="000000"/>
                <w:sz w:val="20"/>
                <w:szCs w:val="20"/>
              </w:rPr>
            </w:pPr>
            <w:commentRangeStart w:id="273"/>
            <w:commentRangeStart w:id="274"/>
            <w:ins w:id="275" w:author="Josh Sendejar" w:date="2018-05-01T08:14:00Z">
              <w:r>
                <w:rPr>
                  <w:rFonts w:eastAsia="Times New Roman" w:cs="Segoe UI"/>
                  <w:color w:val="000000"/>
                  <w:sz w:val="20"/>
                  <w:szCs w:val="20"/>
                </w:rPr>
                <w:t>48</w:t>
              </w:r>
              <w:commentRangeEnd w:id="273"/>
              <w:commentRangeEnd w:id="274"/>
              <w:r>
                <w:rPr>
                  <w:rStyle w:val="CommentReference"/>
                </w:rPr>
                <w:commentReference w:id="273"/>
              </w:r>
              <w:r>
                <w:rPr>
                  <w:rStyle w:val="CommentReference"/>
                </w:rPr>
                <w:commentReference w:id="274"/>
              </w:r>
            </w:ins>
          </w:p>
        </w:tc>
        <w:tc>
          <w:tcPr>
            <w:tcW w:w="912" w:type="dxa"/>
            <w:shd w:val="clear" w:color="auto" w:fill="FFFFFF" w:themeFill="background1"/>
            <w:vAlign w:val="center"/>
          </w:tcPr>
          <w:p w14:paraId="476FE86D"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45500829" w14:textId="77777777" w:rsidTr="001F5108">
        <w:trPr>
          <w:trHeight w:val="402"/>
          <w:jc w:val="center"/>
        </w:trPr>
        <w:tc>
          <w:tcPr>
            <w:tcW w:w="2089" w:type="dxa"/>
            <w:shd w:val="clear" w:color="auto" w:fill="auto"/>
            <w:noWrap/>
            <w:vAlign w:val="center"/>
            <w:hideMark/>
          </w:tcPr>
          <w:p w14:paraId="144772D9" w14:textId="77777777" w:rsidR="001F5108" w:rsidRPr="004D5A2A" w:rsidRDefault="001F5108"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Pr="004D5A2A">
              <w:rPr>
                <w:rFonts w:eastAsia="Times New Roman" w:cs="Segoe UI"/>
                <w:bCs/>
                <w:color w:val="000000"/>
                <w:sz w:val="20"/>
                <w:szCs w:val="20"/>
              </w:rPr>
              <w:t xml:space="preserve">ater </w:t>
            </w:r>
            <w:r>
              <w:rPr>
                <w:rFonts w:eastAsia="Times New Roman" w:cs="Segoe UI"/>
                <w:bCs/>
                <w:color w:val="000000"/>
                <w:sz w:val="20"/>
                <w:szCs w:val="20"/>
              </w:rPr>
              <w:t>l</w:t>
            </w:r>
            <w:r w:rsidRPr="004D5A2A">
              <w:rPr>
                <w:rFonts w:eastAsia="Times New Roman" w:cs="Segoe UI"/>
                <w:bCs/>
                <w:color w:val="000000"/>
                <w:sz w:val="20"/>
                <w:szCs w:val="20"/>
              </w:rPr>
              <w:t>oss</w:t>
            </w:r>
          </w:p>
        </w:tc>
        <w:tc>
          <w:tcPr>
            <w:tcW w:w="1253" w:type="dxa"/>
            <w:shd w:val="clear" w:color="auto" w:fill="auto"/>
            <w:noWrap/>
            <w:vAlign w:val="center"/>
            <w:hideMark/>
          </w:tcPr>
          <w:p w14:paraId="140DB4B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912" w:type="dxa"/>
            <w:shd w:val="clear" w:color="auto" w:fill="auto"/>
            <w:vAlign w:val="center"/>
            <w:hideMark/>
          </w:tcPr>
          <w:p w14:paraId="6CDBA28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912" w:type="dxa"/>
            <w:shd w:val="clear" w:color="auto" w:fill="auto"/>
            <w:noWrap/>
            <w:vAlign w:val="center"/>
            <w:hideMark/>
          </w:tcPr>
          <w:p w14:paraId="40F81101"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912" w:type="dxa"/>
            <w:shd w:val="clear" w:color="auto" w:fill="auto"/>
            <w:noWrap/>
            <w:vAlign w:val="center"/>
            <w:hideMark/>
          </w:tcPr>
          <w:p w14:paraId="07B1311A"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1254" w:type="dxa"/>
            <w:vAlign w:val="center"/>
          </w:tcPr>
          <w:p w14:paraId="33B56ED7" w14:textId="77777777" w:rsidR="001F5108" w:rsidRDefault="001F5108" w:rsidP="00E73348">
            <w:pPr>
              <w:spacing w:after="0" w:line="240" w:lineRule="auto"/>
              <w:jc w:val="center"/>
              <w:rPr>
                <w:rFonts w:eastAsia="Times New Roman" w:cs="Segoe UI"/>
                <w:color w:val="000000"/>
                <w:sz w:val="20"/>
                <w:szCs w:val="20"/>
              </w:rPr>
            </w:pPr>
            <w:ins w:id="276" w:author="J Sutton" w:date="2018-03-28T16:10:00Z">
              <w:r>
                <w:rPr>
                  <w:rFonts w:eastAsia="Times New Roman" w:cs="Segoe UI"/>
                  <w:color w:val="000000"/>
                  <w:sz w:val="20"/>
                  <w:szCs w:val="20"/>
                </w:rPr>
                <w:t>12</w:t>
              </w:r>
            </w:ins>
          </w:p>
        </w:tc>
        <w:tc>
          <w:tcPr>
            <w:tcW w:w="912" w:type="dxa"/>
            <w:vAlign w:val="center"/>
          </w:tcPr>
          <w:p w14:paraId="5269F104"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32C77C5E" w14:textId="77777777" w:rsidTr="001F5108">
        <w:trPr>
          <w:trHeight w:val="402"/>
          <w:jc w:val="center"/>
        </w:trPr>
        <w:tc>
          <w:tcPr>
            <w:tcW w:w="2089" w:type="dxa"/>
            <w:shd w:val="clear" w:color="auto" w:fill="auto"/>
            <w:noWrap/>
            <w:vAlign w:val="center"/>
            <w:hideMark/>
          </w:tcPr>
          <w:p w14:paraId="2A55E157" w14:textId="77777777" w:rsidR="001F5108" w:rsidRPr="004D5A2A" w:rsidRDefault="001F5108"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Pr="004D5A2A">
              <w:rPr>
                <w:rFonts w:eastAsia="Times New Roman" w:cs="Segoe UI"/>
                <w:bCs/>
                <w:color w:val="000000"/>
                <w:sz w:val="20"/>
                <w:szCs w:val="20"/>
              </w:rPr>
              <w:t xml:space="preserve">ater </w:t>
            </w:r>
            <w:r>
              <w:rPr>
                <w:rFonts w:eastAsia="Times New Roman" w:cs="Segoe UI"/>
                <w:bCs/>
                <w:color w:val="000000"/>
                <w:sz w:val="20"/>
                <w:szCs w:val="20"/>
              </w:rPr>
              <w:t>r</w:t>
            </w:r>
            <w:r w:rsidRPr="004D5A2A">
              <w:rPr>
                <w:rFonts w:eastAsia="Times New Roman" w:cs="Segoe UI"/>
                <w:bCs/>
                <w:color w:val="000000"/>
                <w:sz w:val="20"/>
                <w:szCs w:val="20"/>
              </w:rPr>
              <w:t>eused</w:t>
            </w:r>
          </w:p>
        </w:tc>
        <w:tc>
          <w:tcPr>
            <w:tcW w:w="1253" w:type="dxa"/>
            <w:shd w:val="clear" w:color="auto" w:fill="auto"/>
            <w:noWrap/>
            <w:vAlign w:val="center"/>
            <w:hideMark/>
          </w:tcPr>
          <w:p w14:paraId="3BB29548" w14:textId="77777777" w:rsidR="001F5108" w:rsidRPr="004D5A2A" w:rsidRDefault="001F5108"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Pr="006D640B">
              <w:rPr>
                <w:vertAlign w:val="superscript"/>
              </w:rPr>
              <w:t>‡</w:t>
            </w:r>
          </w:p>
        </w:tc>
        <w:tc>
          <w:tcPr>
            <w:tcW w:w="912" w:type="dxa"/>
            <w:shd w:val="clear" w:color="auto" w:fill="auto"/>
            <w:vAlign w:val="center"/>
            <w:hideMark/>
          </w:tcPr>
          <w:p w14:paraId="4D15BA5B"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912" w:type="dxa"/>
            <w:shd w:val="clear" w:color="auto" w:fill="auto"/>
            <w:noWrap/>
            <w:vAlign w:val="center"/>
            <w:hideMark/>
          </w:tcPr>
          <w:p w14:paraId="559B0EAC"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w:t>
            </w:r>
          </w:p>
        </w:tc>
        <w:tc>
          <w:tcPr>
            <w:tcW w:w="912" w:type="dxa"/>
            <w:shd w:val="clear" w:color="auto" w:fill="auto"/>
            <w:noWrap/>
            <w:vAlign w:val="center"/>
            <w:hideMark/>
          </w:tcPr>
          <w:p w14:paraId="388EBF9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1254" w:type="dxa"/>
            <w:vAlign w:val="center"/>
          </w:tcPr>
          <w:p w14:paraId="5759CFC9" w14:textId="77777777" w:rsidR="001F5108" w:rsidRDefault="001F5108" w:rsidP="00E73348">
            <w:pPr>
              <w:spacing w:after="0" w:line="240" w:lineRule="auto"/>
              <w:jc w:val="center"/>
              <w:rPr>
                <w:rFonts w:eastAsia="Times New Roman" w:cs="Segoe UI"/>
                <w:color w:val="000000"/>
                <w:sz w:val="20"/>
                <w:szCs w:val="20"/>
              </w:rPr>
            </w:pPr>
            <w:ins w:id="277" w:author="J Sutton" w:date="2018-03-28T16:17:00Z">
              <w:r>
                <w:rPr>
                  <w:rFonts w:eastAsia="Times New Roman" w:cs="Segoe UI"/>
                  <w:color w:val="000000"/>
                  <w:sz w:val="20"/>
                  <w:szCs w:val="20"/>
                </w:rPr>
                <w:t>6</w:t>
              </w:r>
            </w:ins>
          </w:p>
        </w:tc>
        <w:tc>
          <w:tcPr>
            <w:tcW w:w="912" w:type="dxa"/>
            <w:vAlign w:val="center"/>
          </w:tcPr>
          <w:p w14:paraId="2B85457C" w14:textId="77777777" w:rsidR="001F5108" w:rsidRPr="004D5A2A" w:rsidRDefault="001F5108" w:rsidP="00B65BD4">
            <w:pPr>
              <w:spacing w:after="0" w:line="240" w:lineRule="auto"/>
              <w:jc w:val="center"/>
              <w:rPr>
                <w:rFonts w:eastAsia="Times New Roman" w:cs="Segoe UI"/>
                <w:color w:val="000000"/>
                <w:sz w:val="20"/>
                <w:szCs w:val="20"/>
              </w:rPr>
            </w:pPr>
          </w:p>
        </w:tc>
      </w:tr>
      <w:tr w:rsidR="001F5108" w:rsidRPr="004D5A2A" w14:paraId="2B4689C4" w14:textId="77777777" w:rsidTr="001F5108">
        <w:trPr>
          <w:trHeight w:val="402"/>
          <w:jc w:val="center"/>
        </w:trPr>
        <w:tc>
          <w:tcPr>
            <w:tcW w:w="2089" w:type="dxa"/>
            <w:tcBorders>
              <w:bottom w:val="single" w:sz="2" w:space="0" w:color="808080" w:themeColor="background1" w:themeShade="80"/>
            </w:tcBorders>
            <w:shd w:val="clear" w:color="auto" w:fill="auto"/>
            <w:noWrap/>
            <w:vAlign w:val="center"/>
            <w:hideMark/>
          </w:tcPr>
          <w:p w14:paraId="29FADF37" w14:textId="77777777" w:rsidR="001F5108" w:rsidRPr="004D5A2A" w:rsidRDefault="001F5108"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water saved</w:t>
            </w:r>
          </w:p>
        </w:tc>
        <w:tc>
          <w:tcPr>
            <w:tcW w:w="1253" w:type="dxa"/>
            <w:tcBorders>
              <w:bottom w:val="single" w:sz="2" w:space="0" w:color="808080" w:themeColor="background1" w:themeShade="80"/>
            </w:tcBorders>
            <w:shd w:val="clear" w:color="auto" w:fill="auto"/>
            <w:noWrap/>
            <w:vAlign w:val="center"/>
            <w:hideMark/>
          </w:tcPr>
          <w:p w14:paraId="18521C3F" w14:textId="77777777" w:rsidR="001F5108" w:rsidRPr="004D5A2A" w:rsidRDefault="001F5108"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Pr="006D640B">
              <w:rPr>
                <w:vertAlign w:val="superscript"/>
              </w:rPr>
              <w:t>‡</w:t>
            </w:r>
          </w:p>
        </w:tc>
        <w:tc>
          <w:tcPr>
            <w:tcW w:w="912" w:type="dxa"/>
            <w:tcBorders>
              <w:bottom w:val="single" w:sz="2" w:space="0" w:color="808080" w:themeColor="background1" w:themeShade="80"/>
            </w:tcBorders>
            <w:shd w:val="clear" w:color="auto" w:fill="auto"/>
            <w:vAlign w:val="center"/>
            <w:hideMark/>
          </w:tcPr>
          <w:p w14:paraId="21125982"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912" w:type="dxa"/>
            <w:tcBorders>
              <w:bottom w:val="single" w:sz="2" w:space="0" w:color="808080" w:themeColor="background1" w:themeShade="80"/>
            </w:tcBorders>
            <w:shd w:val="clear" w:color="auto" w:fill="auto"/>
            <w:noWrap/>
            <w:vAlign w:val="center"/>
            <w:hideMark/>
          </w:tcPr>
          <w:p w14:paraId="580081A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w:t>
            </w:r>
          </w:p>
        </w:tc>
        <w:tc>
          <w:tcPr>
            <w:tcW w:w="912" w:type="dxa"/>
            <w:tcBorders>
              <w:bottom w:val="single" w:sz="2" w:space="0" w:color="808080" w:themeColor="background1" w:themeShade="80"/>
            </w:tcBorders>
            <w:shd w:val="clear" w:color="auto" w:fill="auto"/>
            <w:noWrap/>
            <w:vAlign w:val="center"/>
            <w:hideMark/>
          </w:tcPr>
          <w:p w14:paraId="267BC58E" w14:textId="77777777" w:rsidR="001F5108" w:rsidRPr="004D5A2A" w:rsidRDefault="001F510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w:t>
            </w:r>
          </w:p>
        </w:tc>
        <w:tc>
          <w:tcPr>
            <w:tcW w:w="1254" w:type="dxa"/>
            <w:tcBorders>
              <w:bottom w:val="single" w:sz="2" w:space="0" w:color="808080" w:themeColor="background1" w:themeShade="80"/>
            </w:tcBorders>
            <w:vAlign w:val="center"/>
          </w:tcPr>
          <w:p w14:paraId="7556AE27" w14:textId="77777777" w:rsidR="001F5108" w:rsidRDefault="001F5108" w:rsidP="00E73348">
            <w:pPr>
              <w:spacing w:after="0" w:line="240" w:lineRule="auto"/>
              <w:jc w:val="center"/>
              <w:rPr>
                <w:rFonts w:eastAsia="Times New Roman" w:cs="Segoe UI"/>
                <w:color w:val="000000"/>
                <w:sz w:val="20"/>
                <w:szCs w:val="20"/>
              </w:rPr>
            </w:pPr>
            <w:ins w:id="278" w:author="J Sutton" w:date="2018-03-28T16:17:00Z">
              <w:r>
                <w:rPr>
                  <w:rFonts w:eastAsia="Times New Roman" w:cs="Segoe UI"/>
                  <w:color w:val="000000"/>
                  <w:sz w:val="20"/>
                  <w:szCs w:val="20"/>
                </w:rPr>
                <w:t>15</w:t>
              </w:r>
            </w:ins>
          </w:p>
        </w:tc>
        <w:tc>
          <w:tcPr>
            <w:tcW w:w="912" w:type="dxa"/>
            <w:tcBorders>
              <w:bottom w:val="single" w:sz="2" w:space="0" w:color="808080" w:themeColor="background1" w:themeShade="80"/>
            </w:tcBorders>
            <w:vAlign w:val="center"/>
          </w:tcPr>
          <w:p w14:paraId="1963F8A5" w14:textId="77777777" w:rsidR="001F5108" w:rsidRPr="004D5A2A" w:rsidRDefault="001F5108" w:rsidP="00B65BD4">
            <w:pPr>
              <w:spacing w:after="0" w:line="240" w:lineRule="auto"/>
              <w:jc w:val="center"/>
              <w:rPr>
                <w:rFonts w:eastAsia="Times New Roman" w:cs="Segoe UI"/>
                <w:color w:val="000000"/>
                <w:sz w:val="20"/>
                <w:szCs w:val="20"/>
              </w:rPr>
            </w:pPr>
          </w:p>
        </w:tc>
      </w:tr>
    </w:tbl>
    <w:p w14:paraId="4C1FE40B" w14:textId="77777777" w:rsidR="00270FB4" w:rsidRPr="008A2D54" w:rsidRDefault="007A7835" w:rsidP="008A2D54">
      <w:pPr>
        <w:autoSpaceDE w:val="0"/>
        <w:autoSpaceDN w:val="0"/>
        <w:adjustRightInd w:val="0"/>
        <w:spacing w:after="0" w:line="240" w:lineRule="auto"/>
        <w:rPr>
          <w:ins w:id="279" w:author="Josh Sendejar" w:date="2018-05-04T10:05:00Z"/>
          <w:rFonts w:eastAsia="Times New Roman" w:cs="Segoe UI"/>
          <w:color w:val="000000"/>
          <w:sz w:val="20"/>
          <w:szCs w:val="20"/>
        </w:rPr>
      </w:pPr>
      <w:r>
        <w:rPr>
          <w:rFonts w:eastAsia="Times New Roman" w:cs="Segoe UI"/>
          <w:color w:val="000000"/>
          <w:sz w:val="20"/>
          <w:szCs w:val="20"/>
        </w:rPr>
        <w:t xml:space="preserve">  </w:t>
      </w:r>
      <w:r w:rsidR="006D640B" w:rsidRPr="006D640B">
        <w:rPr>
          <w:rFonts w:eastAsia="Times New Roman" w:cs="Segoe UI"/>
          <w:color w:val="000000"/>
          <w:sz w:val="20"/>
          <w:szCs w:val="20"/>
        </w:rPr>
        <w:t>*</w:t>
      </w:r>
      <w:proofErr w:type="spellStart"/>
      <w:r>
        <w:rPr>
          <w:rFonts w:eastAsia="Times New Roman" w:cs="Segoe UI"/>
          <w:color w:val="000000"/>
          <w:sz w:val="20"/>
          <w:szCs w:val="20"/>
        </w:rPr>
        <w:t>gpcd</w:t>
      </w:r>
      <w:proofErr w:type="spellEnd"/>
      <w:r w:rsidR="006D640B" w:rsidRPr="006D640B">
        <w:rPr>
          <w:rFonts w:eastAsia="Times New Roman" w:cs="Segoe UI"/>
          <w:color w:val="000000"/>
          <w:sz w:val="20"/>
          <w:szCs w:val="20"/>
        </w:rPr>
        <w:t xml:space="preserve"> = gallons per capita daily; †based on 2014 conservation plans; ‡NA = not applicable</w:t>
      </w:r>
      <w:ins w:id="280" w:author="Josh Sendejar" w:date="2018-05-04T10:05:00Z">
        <w:r w:rsidR="00270FB4" w:rsidRPr="001B0D5A">
          <w:rPr>
            <w:noProof/>
            <w:color w:val="0000CC"/>
          </w:rPr>
          <w:drawing>
            <wp:inline distT="0" distB="0" distL="0" distR="0" wp14:anchorId="42465D26" wp14:editId="20706308">
              <wp:extent cx="5829300" cy="3505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ins w:id="281" w:author="Josh Sendejar" w:date="2018-05-04T10:07:00Z">
        <w:r w:rsidR="00270FB4">
          <w:rPr>
            <w:rStyle w:val="CommentReference"/>
            <w:b/>
            <w:bCs/>
          </w:rPr>
          <w:commentReference w:id="282"/>
        </w:r>
      </w:ins>
    </w:p>
    <w:p w14:paraId="7E7C4A8A" w14:textId="77777777" w:rsidR="00270FB4" w:rsidRDefault="00270FB4" w:rsidP="004D5A2A">
      <w:pPr>
        <w:pStyle w:val="Caption"/>
        <w:keepNext/>
        <w:rPr>
          <w:ins w:id="283" w:author="Josh Sendejar" w:date="2018-05-04T10:05:00Z"/>
          <w:color w:val="auto"/>
        </w:rPr>
      </w:pPr>
    </w:p>
    <w:p w14:paraId="01449A74" w14:textId="77777777" w:rsidR="00270FB4" w:rsidRDefault="00270FB4" w:rsidP="004D5A2A">
      <w:pPr>
        <w:pStyle w:val="Caption"/>
        <w:keepNext/>
        <w:rPr>
          <w:ins w:id="284" w:author="Josh Sendejar" w:date="2018-05-04T10:05:00Z"/>
          <w:color w:val="auto"/>
        </w:rPr>
      </w:pPr>
    </w:p>
    <w:p w14:paraId="3FE6139B" w14:textId="38FA2E6F"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2617E9">
        <w:rPr>
          <w:noProof/>
          <w:color w:val="auto"/>
        </w:rPr>
        <w:t>2</w:t>
      </w:r>
      <w:r w:rsidRPr="004D5A2A">
        <w:rPr>
          <w:color w:val="auto"/>
        </w:rPr>
        <w:fldChar w:fldCharType="end"/>
      </w:r>
      <w:r w:rsidRPr="004D5A2A">
        <w:rPr>
          <w:color w:val="auto"/>
        </w:rPr>
        <w:t xml:space="preserve">. Water conservation annual report </w:t>
      </w:r>
      <w:commentRangeStart w:id="285"/>
      <w:r w:rsidRPr="004D5A2A">
        <w:rPr>
          <w:color w:val="auto"/>
        </w:rPr>
        <w:t>activities</w:t>
      </w:r>
      <w:commentRangeEnd w:id="285"/>
      <w:r w:rsidR="002119C5">
        <w:rPr>
          <w:rStyle w:val="CommentReference"/>
          <w:b w:val="0"/>
          <w:bCs w:val="0"/>
          <w:color w:val="000000" w:themeColor="text1"/>
        </w:rPr>
        <w:commentReference w:id="285"/>
      </w:r>
    </w:p>
    <w:tbl>
      <w:tblPr>
        <w:tblW w:w="6939"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00"/>
        <w:gridCol w:w="1080"/>
        <w:gridCol w:w="1020"/>
        <w:gridCol w:w="980"/>
        <w:gridCol w:w="648"/>
        <w:gridCol w:w="711"/>
      </w:tblGrid>
      <w:tr w:rsidR="007F28A8" w:rsidRPr="004D5A2A" w14:paraId="6D572E5B" w14:textId="77777777" w:rsidTr="001D4A9F">
        <w:trPr>
          <w:trHeight w:val="315"/>
          <w:jc w:val="center"/>
        </w:trPr>
        <w:tc>
          <w:tcPr>
            <w:tcW w:w="2500" w:type="dxa"/>
            <w:shd w:val="clear" w:color="auto" w:fill="auto"/>
            <w:noWrap/>
            <w:vAlign w:val="center"/>
            <w:hideMark/>
          </w:tcPr>
          <w:p w14:paraId="788AF560" w14:textId="77777777" w:rsidR="007F28A8" w:rsidRPr="004D5A2A" w:rsidRDefault="007F28A8" w:rsidP="0066725E">
            <w:pPr>
              <w:spacing w:after="0" w:line="240" w:lineRule="auto"/>
              <w:rPr>
                <w:rFonts w:eastAsia="Times New Roman" w:cs="Segoe UI"/>
                <w:bCs/>
                <w:color w:val="000000"/>
                <w:sz w:val="20"/>
                <w:szCs w:val="20"/>
              </w:rPr>
            </w:pPr>
            <w:r w:rsidRPr="004D5A2A">
              <w:rPr>
                <w:rFonts w:eastAsia="Times New Roman" w:cs="Segoe UI"/>
                <w:bCs/>
                <w:color w:val="000000"/>
                <w:sz w:val="20"/>
                <w:szCs w:val="20"/>
              </w:rPr>
              <w:t> </w:t>
            </w:r>
          </w:p>
        </w:tc>
        <w:tc>
          <w:tcPr>
            <w:tcW w:w="1080" w:type="dxa"/>
            <w:shd w:val="clear" w:color="auto" w:fill="auto"/>
            <w:noWrap/>
            <w:vAlign w:val="center"/>
            <w:hideMark/>
          </w:tcPr>
          <w:p w14:paraId="05F467E7" w14:textId="77777777" w:rsidR="007F28A8" w:rsidRPr="004D5A2A" w:rsidRDefault="007F28A8"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2013</w:t>
            </w:r>
          </w:p>
        </w:tc>
        <w:tc>
          <w:tcPr>
            <w:tcW w:w="1020" w:type="dxa"/>
            <w:shd w:val="clear" w:color="auto" w:fill="auto"/>
            <w:noWrap/>
            <w:vAlign w:val="center"/>
            <w:hideMark/>
          </w:tcPr>
          <w:p w14:paraId="0C42BE7F" w14:textId="77777777" w:rsidR="007F28A8" w:rsidRPr="004D5A2A" w:rsidRDefault="007F28A8"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2014</w:t>
            </w:r>
          </w:p>
        </w:tc>
        <w:tc>
          <w:tcPr>
            <w:tcW w:w="980" w:type="dxa"/>
            <w:shd w:val="clear" w:color="auto" w:fill="auto"/>
            <w:noWrap/>
            <w:vAlign w:val="center"/>
            <w:hideMark/>
          </w:tcPr>
          <w:p w14:paraId="7792BCBD" w14:textId="77777777" w:rsidR="007F28A8" w:rsidRPr="004D5A2A" w:rsidRDefault="007F28A8"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2015</w:t>
            </w:r>
          </w:p>
        </w:tc>
        <w:tc>
          <w:tcPr>
            <w:tcW w:w="648" w:type="dxa"/>
            <w:vAlign w:val="center"/>
          </w:tcPr>
          <w:p w14:paraId="535F9E1D" w14:textId="77777777" w:rsidR="007F28A8" w:rsidRDefault="007F28A8" w:rsidP="00B65BD4">
            <w:pPr>
              <w:spacing w:after="0" w:line="240" w:lineRule="auto"/>
              <w:jc w:val="center"/>
              <w:rPr>
                <w:rFonts w:eastAsia="Times New Roman" w:cs="Segoe UI"/>
                <w:bCs/>
                <w:color w:val="000000"/>
                <w:sz w:val="20"/>
                <w:szCs w:val="20"/>
              </w:rPr>
            </w:pPr>
            <w:ins w:id="286" w:author="J Sutton" w:date="2018-03-28T16:22:00Z">
              <w:r>
                <w:rPr>
                  <w:rFonts w:eastAsia="Times New Roman" w:cs="Segoe UI"/>
                  <w:bCs/>
                  <w:color w:val="000000"/>
                  <w:sz w:val="20"/>
                  <w:szCs w:val="20"/>
                </w:rPr>
                <w:t>2016</w:t>
              </w:r>
            </w:ins>
          </w:p>
        </w:tc>
        <w:tc>
          <w:tcPr>
            <w:tcW w:w="711" w:type="dxa"/>
            <w:vAlign w:val="center"/>
          </w:tcPr>
          <w:p w14:paraId="16419754" w14:textId="77777777" w:rsidR="007F28A8" w:rsidRDefault="007F28A8" w:rsidP="00B65BD4">
            <w:pPr>
              <w:spacing w:after="0" w:line="240" w:lineRule="auto"/>
              <w:jc w:val="center"/>
              <w:rPr>
                <w:rFonts w:eastAsia="Times New Roman" w:cs="Segoe UI"/>
                <w:bCs/>
                <w:color w:val="000000"/>
                <w:sz w:val="20"/>
                <w:szCs w:val="20"/>
              </w:rPr>
            </w:pPr>
            <w:ins w:id="287" w:author="J Sutton" w:date="2018-03-28T16:22:00Z">
              <w:r>
                <w:rPr>
                  <w:rFonts w:eastAsia="Times New Roman" w:cs="Segoe UI"/>
                  <w:bCs/>
                  <w:color w:val="000000"/>
                  <w:sz w:val="20"/>
                  <w:szCs w:val="20"/>
                </w:rPr>
                <w:t>2017</w:t>
              </w:r>
            </w:ins>
          </w:p>
        </w:tc>
      </w:tr>
      <w:tr w:rsidR="007F28A8" w:rsidRPr="004D5A2A" w14:paraId="5926EAF1" w14:textId="77777777" w:rsidTr="001D4A9F">
        <w:trPr>
          <w:trHeight w:val="315"/>
          <w:jc w:val="center"/>
        </w:trPr>
        <w:tc>
          <w:tcPr>
            <w:tcW w:w="2500" w:type="dxa"/>
            <w:shd w:val="clear" w:color="auto" w:fill="auto"/>
            <w:noWrap/>
            <w:vAlign w:val="center"/>
            <w:hideMark/>
          </w:tcPr>
          <w:p w14:paraId="449A45C8" w14:textId="77777777" w:rsidR="007F28A8" w:rsidRPr="004D5A2A" w:rsidRDefault="007F28A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Meters </w:t>
            </w:r>
            <w:r>
              <w:rPr>
                <w:rFonts w:eastAsia="Times New Roman" w:cs="Segoe UI"/>
                <w:bCs/>
                <w:color w:val="000000"/>
                <w:sz w:val="20"/>
                <w:szCs w:val="20"/>
              </w:rPr>
              <w:t>r</w:t>
            </w:r>
            <w:r w:rsidRPr="004D5A2A">
              <w:rPr>
                <w:rFonts w:eastAsia="Times New Roman" w:cs="Segoe UI"/>
                <w:bCs/>
                <w:color w:val="000000"/>
                <w:sz w:val="20"/>
                <w:szCs w:val="20"/>
              </w:rPr>
              <w:t>eplaced</w:t>
            </w:r>
          </w:p>
        </w:tc>
        <w:tc>
          <w:tcPr>
            <w:tcW w:w="1080" w:type="dxa"/>
            <w:shd w:val="clear" w:color="auto" w:fill="auto"/>
            <w:noWrap/>
            <w:vAlign w:val="center"/>
            <w:hideMark/>
          </w:tcPr>
          <w:p w14:paraId="6D73D2B5"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326,305</w:t>
            </w:r>
          </w:p>
        </w:tc>
        <w:tc>
          <w:tcPr>
            <w:tcW w:w="1020" w:type="dxa"/>
            <w:shd w:val="clear" w:color="auto" w:fill="auto"/>
            <w:noWrap/>
            <w:vAlign w:val="center"/>
            <w:hideMark/>
          </w:tcPr>
          <w:p w14:paraId="0F676DC8"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364,875</w:t>
            </w:r>
          </w:p>
        </w:tc>
        <w:tc>
          <w:tcPr>
            <w:tcW w:w="980" w:type="dxa"/>
            <w:shd w:val="clear" w:color="auto" w:fill="auto"/>
            <w:noWrap/>
            <w:vAlign w:val="center"/>
            <w:hideMark/>
          </w:tcPr>
          <w:p w14:paraId="0DEB473C"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359,957</w:t>
            </w:r>
          </w:p>
        </w:tc>
        <w:tc>
          <w:tcPr>
            <w:tcW w:w="648" w:type="dxa"/>
            <w:vAlign w:val="center"/>
          </w:tcPr>
          <w:p w14:paraId="16187768" w14:textId="77777777" w:rsidR="007F28A8" w:rsidRPr="004D5A2A" w:rsidRDefault="007F28A8" w:rsidP="00B65BD4">
            <w:pPr>
              <w:spacing w:after="0" w:line="240" w:lineRule="auto"/>
              <w:jc w:val="center"/>
              <w:rPr>
                <w:rFonts w:eastAsia="Times New Roman" w:cs="Segoe UI"/>
                <w:color w:val="000000"/>
                <w:sz w:val="20"/>
                <w:szCs w:val="20"/>
              </w:rPr>
            </w:pPr>
          </w:p>
        </w:tc>
        <w:tc>
          <w:tcPr>
            <w:tcW w:w="711" w:type="dxa"/>
            <w:vAlign w:val="center"/>
          </w:tcPr>
          <w:p w14:paraId="43A98382" w14:textId="77777777" w:rsidR="007F28A8" w:rsidRPr="004D5A2A" w:rsidRDefault="007F28A8" w:rsidP="00B65BD4">
            <w:pPr>
              <w:spacing w:after="0" w:line="240" w:lineRule="auto"/>
              <w:jc w:val="center"/>
              <w:rPr>
                <w:rFonts w:eastAsia="Times New Roman" w:cs="Segoe UI"/>
                <w:color w:val="000000"/>
                <w:sz w:val="20"/>
                <w:szCs w:val="20"/>
              </w:rPr>
            </w:pPr>
            <w:commentRangeStart w:id="288"/>
            <w:ins w:id="289" w:author="Josh Sendejar" w:date="2018-05-21T07:42:00Z">
              <w:r>
                <w:rPr>
                  <w:rFonts w:eastAsia="Times New Roman" w:cs="Segoe UI"/>
                  <w:color w:val="000000"/>
                  <w:sz w:val="20"/>
                  <w:szCs w:val="20"/>
                </w:rPr>
                <w:t>*</w:t>
              </w:r>
              <w:commentRangeEnd w:id="288"/>
              <w:r>
                <w:rPr>
                  <w:rStyle w:val="CommentReference"/>
                </w:rPr>
                <w:commentReference w:id="288"/>
              </w:r>
            </w:ins>
          </w:p>
        </w:tc>
      </w:tr>
      <w:tr w:rsidR="007F28A8" w:rsidRPr="004D5A2A" w14:paraId="088FA7F6" w14:textId="77777777" w:rsidTr="001D4A9F">
        <w:trPr>
          <w:trHeight w:val="315"/>
          <w:jc w:val="center"/>
        </w:trPr>
        <w:tc>
          <w:tcPr>
            <w:tcW w:w="2500" w:type="dxa"/>
            <w:shd w:val="clear" w:color="auto" w:fill="auto"/>
            <w:noWrap/>
            <w:vAlign w:val="center"/>
            <w:hideMark/>
          </w:tcPr>
          <w:p w14:paraId="450FFBCA" w14:textId="77777777" w:rsidR="007F28A8" w:rsidRPr="004D5A2A" w:rsidRDefault="007F28A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Leaks </w:t>
            </w:r>
            <w:r>
              <w:rPr>
                <w:rFonts w:eastAsia="Times New Roman" w:cs="Segoe UI"/>
                <w:bCs/>
                <w:color w:val="000000"/>
                <w:sz w:val="20"/>
                <w:szCs w:val="20"/>
              </w:rPr>
              <w:t>r</w:t>
            </w:r>
            <w:r w:rsidRPr="004D5A2A">
              <w:rPr>
                <w:rFonts w:eastAsia="Times New Roman" w:cs="Segoe UI"/>
                <w:bCs/>
                <w:color w:val="000000"/>
                <w:sz w:val="20"/>
                <w:szCs w:val="20"/>
              </w:rPr>
              <w:t>epaired</w:t>
            </w:r>
          </w:p>
        </w:tc>
        <w:tc>
          <w:tcPr>
            <w:tcW w:w="1080" w:type="dxa"/>
            <w:shd w:val="clear" w:color="auto" w:fill="auto"/>
            <w:noWrap/>
            <w:vAlign w:val="center"/>
            <w:hideMark/>
          </w:tcPr>
          <w:p w14:paraId="113B3EDD"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96,991</w:t>
            </w:r>
          </w:p>
        </w:tc>
        <w:tc>
          <w:tcPr>
            <w:tcW w:w="1020" w:type="dxa"/>
            <w:shd w:val="clear" w:color="auto" w:fill="auto"/>
            <w:noWrap/>
            <w:vAlign w:val="center"/>
            <w:hideMark/>
          </w:tcPr>
          <w:p w14:paraId="28E76CE4"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140,976</w:t>
            </w:r>
          </w:p>
        </w:tc>
        <w:tc>
          <w:tcPr>
            <w:tcW w:w="980" w:type="dxa"/>
            <w:shd w:val="clear" w:color="auto" w:fill="auto"/>
            <w:noWrap/>
            <w:vAlign w:val="center"/>
            <w:hideMark/>
          </w:tcPr>
          <w:p w14:paraId="5149410B"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110,387</w:t>
            </w:r>
          </w:p>
        </w:tc>
        <w:tc>
          <w:tcPr>
            <w:tcW w:w="648" w:type="dxa"/>
            <w:vAlign w:val="center"/>
          </w:tcPr>
          <w:p w14:paraId="02511127" w14:textId="77777777" w:rsidR="007F28A8" w:rsidRPr="004D5A2A" w:rsidRDefault="007F28A8" w:rsidP="00B65BD4">
            <w:pPr>
              <w:spacing w:after="0" w:line="240" w:lineRule="auto"/>
              <w:jc w:val="center"/>
              <w:rPr>
                <w:rFonts w:eastAsia="Times New Roman" w:cs="Segoe UI"/>
                <w:color w:val="000000"/>
                <w:sz w:val="20"/>
                <w:szCs w:val="20"/>
              </w:rPr>
            </w:pPr>
          </w:p>
        </w:tc>
        <w:tc>
          <w:tcPr>
            <w:tcW w:w="711" w:type="dxa"/>
            <w:vAlign w:val="center"/>
          </w:tcPr>
          <w:p w14:paraId="7B0BA396" w14:textId="77777777" w:rsidR="007F28A8" w:rsidRPr="004D5A2A" w:rsidRDefault="007F28A8" w:rsidP="00B65BD4">
            <w:pPr>
              <w:spacing w:after="0" w:line="240" w:lineRule="auto"/>
              <w:jc w:val="center"/>
              <w:rPr>
                <w:rFonts w:eastAsia="Times New Roman" w:cs="Segoe UI"/>
                <w:color w:val="000000"/>
                <w:sz w:val="20"/>
                <w:szCs w:val="20"/>
              </w:rPr>
            </w:pPr>
          </w:p>
        </w:tc>
      </w:tr>
      <w:tr w:rsidR="007F28A8" w:rsidRPr="004D5A2A" w14:paraId="3C7C4E93" w14:textId="77777777" w:rsidTr="001D4A9F">
        <w:trPr>
          <w:trHeight w:val="315"/>
          <w:jc w:val="center"/>
        </w:trPr>
        <w:tc>
          <w:tcPr>
            <w:tcW w:w="2500" w:type="dxa"/>
            <w:shd w:val="clear" w:color="auto" w:fill="auto"/>
            <w:noWrap/>
            <w:vAlign w:val="center"/>
            <w:hideMark/>
          </w:tcPr>
          <w:p w14:paraId="0A2B3328" w14:textId="77777777" w:rsidR="007F28A8" w:rsidRPr="004D5A2A" w:rsidRDefault="007F28A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Education </w:t>
            </w:r>
            <w:r>
              <w:rPr>
                <w:rFonts w:eastAsia="Times New Roman" w:cs="Segoe UI"/>
                <w:bCs/>
                <w:color w:val="000000"/>
                <w:sz w:val="20"/>
                <w:szCs w:val="20"/>
              </w:rPr>
              <w:t>p</w:t>
            </w:r>
            <w:r w:rsidRPr="004D5A2A">
              <w:rPr>
                <w:rFonts w:eastAsia="Times New Roman" w:cs="Segoe UI"/>
                <w:bCs/>
                <w:color w:val="000000"/>
                <w:sz w:val="20"/>
                <w:szCs w:val="20"/>
              </w:rPr>
              <w:t>rograms</w:t>
            </w:r>
          </w:p>
        </w:tc>
        <w:tc>
          <w:tcPr>
            <w:tcW w:w="1080" w:type="dxa"/>
            <w:shd w:val="clear" w:color="auto" w:fill="auto"/>
            <w:noWrap/>
            <w:vAlign w:val="center"/>
            <w:hideMark/>
          </w:tcPr>
          <w:p w14:paraId="36562E25"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308</w:t>
            </w:r>
          </w:p>
        </w:tc>
        <w:tc>
          <w:tcPr>
            <w:tcW w:w="1020" w:type="dxa"/>
            <w:shd w:val="clear" w:color="auto" w:fill="auto"/>
            <w:noWrap/>
            <w:vAlign w:val="center"/>
            <w:hideMark/>
          </w:tcPr>
          <w:p w14:paraId="23350627"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266</w:t>
            </w:r>
          </w:p>
        </w:tc>
        <w:tc>
          <w:tcPr>
            <w:tcW w:w="980" w:type="dxa"/>
            <w:shd w:val="clear" w:color="auto" w:fill="auto"/>
            <w:noWrap/>
            <w:vAlign w:val="center"/>
            <w:hideMark/>
          </w:tcPr>
          <w:p w14:paraId="4439CF4C"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297</w:t>
            </w:r>
          </w:p>
        </w:tc>
        <w:tc>
          <w:tcPr>
            <w:tcW w:w="648" w:type="dxa"/>
            <w:vAlign w:val="center"/>
          </w:tcPr>
          <w:p w14:paraId="78D27B3C" w14:textId="77777777" w:rsidR="007F28A8" w:rsidRPr="004D5A2A" w:rsidRDefault="007F28A8" w:rsidP="00B65BD4">
            <w:pPr>
              <w:spacing w:after="0" w:line="240" w:lineRule="auto"/>
              <w:jc w:val="center"/>
              <w:rPr>
                <w:rFonts w:eastAsia="Times New Roman" w:cs="Segoe UI"/>
                <w:color w:val="000000"/>
                <w:sz w:val="20"/>
                <w:szCs w:val="20"/>
              </w:rPr>
            </w:pPr>
          </w:p>
        </w:tc>
        <w:tc>
          <w:tcPr>
            <w:tcW w:w="711" w:type="dxa"/>
            <w:vAlign w:val="center"/>
          </w:tcPr>
          <w:p w14:paraId="3DCEAAD4" w14:textId="77777777" w:rsidR="007F28A8" w:rsidRPr="004D5A2A" w:rsidRDefault="007F28A8" w:rsidP="00B65BD4">
            <w:pPr>
              <w:spacing w:after="0" w:line="240" w:lineRule="auto"/>
              <w:jc w:val="center"/>
              <w:rPr>
                <w:rFonts w:eastAsia="Times New Roman" w:cs="Segoe UI"/>
                <w:color w:val="000000"/>
                <w:sz w:val="20"/>
                <w:szCs w:val="20"/>
              </w:rPr>
            </w:pPr>
          </w:p>
        </w:tc>
      </w:tr>
      <w:tr w:rsidR="007F28A8" w:rsidRPr="004D5A2A" w14:paraId="2796E323" w14:textId="77777777" w:rsidTr="001D4A9F">
        <w:trPr>
          <w:trHeight w:val="315"/>
          <w:jc w:val="center"/>
        </w:trPr>
        <w:tc>
          <w:tcPr>
            <w:tcW w:w="2500" w:type="dxa"/>
            <w:shd w:val="clear" w:color="auto" w:fill="auto"/>
            <w:noWrap/>
            <w:vAlign w:val="center"/>
            <w:hideMark/>
          </w:tcPr>
          <w:p w14:paraId="07DF22CA" w14:textId="77777777" w:rsidR="007F28A8" w:rsidRPr="004D5A2A" w:rsidRDefault="007F28A8"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Drought </w:t>
            </w:r>
            <w:r>
              <w:rPr>
                <w:rFonts w:eastAsia="Times New Roman" w:cs="Segoe UI"/>
                <w:bCs/>
                <w:color w:val="000000"/>
                <w:sz w:val="20"/>
                <w:szCs w:val="20"/>
              </w:rPr>
              <w:t>p</w:t>
            </w:r>
            <w:r w:rsidRPr="004D5A2A">
              <w:rPr>
                <w:rFonts w:eastAsia="Times New Roman" w:cs="Segoe UI"/>
                <w:bCs/>
                <w:color w:val="000000"/>
                <w:sz w:val="20"/>
                <w:szCs w:val="20"/>
              </w:rPr>
              <w:t xml:space="preserve">lans </w:t>
            </w:r>
            <w:r>
              <w:rPr>
                <w:rFonts w:eastAsia="Times New Roman" w:cs="Segoe UI"/>
                <w:bCs/>
                <w:color w:val="000000"/>
                <w:sz w:val="20"/>
                <w:szCs w:val="20"/>
              </w:rPr>
              <w:t>a</w:t>
            </w:r>
            <w:r w:rsidRPr="004D5A2A">
              <w:rPr>
                <w:rFonts w:eastAsia="Times New Roman" w:cs="Segoe UI"/>
                <w:bCs/>
                <w:color w:val="000000"/>
                <w:sz w:val="20"/>
                <w:szCs w:val="20"/>
              </w:rPr>
              <w:t>ctivated</w:t>
            </w:r>
          </w:p>
        </w:tc>
        <w:tc>
          <w:tcPr>
            <w:tcW w:w="1080" w:type="dxa"/>
            <w:shd w:val="clear" w:color="auto" w:fill="auto"/>
            <w:noWrap/>
            <w:vAlign w:val="center"/>
            <w:hideMark/>
          </w:tcPr>
          <w:p w14:paraId="16465A81"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164</w:t>
            </w:r>
          </w:p>
        </w:tc>
        <w:tc>
          <w:tcPr>
            <w:tcW w:w="1020" w:type="dxa"/>
            <w:shd w:val="clear" w:color="auto" w:fill="auto"/>
            <w:noWrap/>
            <w:vAlign w:val="center"/>
            <w:hideMark/>
          </w:tcPr>
          <w:p w14:paraId="240AC668"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179</w:t>
            </w:r>
          </w:p>
        </w:tc>
        <w:tc>
          <w:tcPr>
            <w:tcW w:w="980" w:type="dxa"/>
            <w:shd w:val="clear" w:color="auto" w:fill="auto"/>
            <w:noWrap/>
            <w:vAlign w:val="center"/>
            <w:hideMark/>
          </w:tcPr>
          <w:p w14:paraId="4C6A3875" w14:textId="77777777" w:rsidR="007F28A8" w:rsidRPr="004D5A2A" w:rsidRDefault="007F28A8"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118</w:t>
            </w:r>
          </w:p>
        </w:tc>
        <w:tc>
          <w:tcPr>
            <w:tcW w:w="648" w:type="dxa"/>
            <w:vAlign w:val="center"/>
          </w:tcPr>
          <w:p w14:paraId="2204AE95" w14:textId="77777777" w:rsidR="007F28A8" w:rsidRPr="004D5A2A" w:rsidRDefault="007F28A8" w:rsidP="00B65BD4">
            <w:pPr>
              <w:spacing w:after="0" w:line="240" w:lineRule="auto"/>
              <w:jc w:val="center"/>
              <w:rPr>
                <w:rFonts w:eastAsia="Times New Roman" w:cs="Segoe UI"/>
                <w:color w:val="000000"/>
                <w:sz w:val="20"/>
                <w:szCs w:val="20"/>
              </w:rPr>
            </w:pPr>
          </w:p>
        </w:tc>
        <w:tc>
          <w:tcPr>
            <w:tcW w:w="711" w:type="dxa"/>
            <w:vAlign w:val="center"/>
          </w:tcPr>
          <w:p w14:paraId="28AA47F2" w14:textId="77777777" w:rsidR="007F28A8" w:rsidRPr="004D5A2A" w:rsidRDefault="007F28A8" w:rsidP="00B65BD4">
            <w:pPr>
              <w:spacing w:after="0" w:line="240" w:lineRule="auto"/>
              <w:jc w:val="center"/>
              <w:rPr>
                <w:rFonts w:eastAsia="Times New Roman" w:cs="Segoe UI"/>
                <w:color w:val="000000"/>
                <w:sz w:val="20"/>
                <w:szCs w:val="20"/>
              </w:rPr>
            </w:pPr>
          </w:p>
        </w:tc>
      </w:tr>
    </w:tbl>
    <w:p w14:paraId="62946F7C" w14:textId="77777777" w:rsidR="00C21552" w:rsidRDefault="00C21552" w:rsidP="003B432D"/>
    <w:p w14:paraId="7385C39B" w14:textId="77777777" w:rsidR="00D35EB7" w:rsidRDefault="007259A3" w:rsidP="002B3032">
      <w:r w:rsidRPr="007259A3">
        <w:rPr>
          <w:u w:val="single"/>
          <w:rPrChange w:id="290" w:author="Karen Guz" w:date="2018-05-07T08:45:00Z">
            <w:rPr/>
          </w:rPrChange>
        </w:rPr>
        <w:t>Trends in Water Use Categories:</w:t>
      </w:r>
      <w:r>
        <w:t xml:space="preserve"> </w:t>
      </w:r>
      <w:r w:rsidR="002119C5">
        <w:t xml:space="preserve">An annual Water Use Survey is submitted to the TWDB by utilities with over 3,300 connections. A biennial report, Water Use of Texas, provides some insights regarding total urban water use </w:t>
      </w:r>
      <w:commentRangeStart w:id="291"/>
      <w:r w:rsidR="002119C5">
        <w:t>trends</w:t>
      </w:r>
      <w:commentRangeEnd w:id="291"/>
      <w:r w:rsidR="00B90A63">
        <w:rPr>
          <w:rStyle w:val="CommentReference"/>
        </w:rPr>
        <w:commentReference w:id="291"/>
      </w:r>
      <w:r w:rsidR="002119C5">
        <w:t xml:space="preserve"> and use by the sectors of single family, commercial, industrial, multi-family, institutional, agricultural and other. While 311 of the 350 utilities reporting </w:t>
      </w:r>
      <w:proofErr w:type="gramStart"/>
      <w:r w:rsidR="002119C5">
        <w:t>were able to</w:t>
      </w:r>
      <w:proofErr w:type="gramEnd"/>
      <w:r w:rsidR="002119C5">
        <w:t xml:space="preserve"> report by at least one category, it is unlikely that most have </w:t>
      </w:r>
      <w:r w:rsidR="002119C5">
        <w:lastRenderedPageBreak/>
        <w:t xml:space="preserve">billing or data systems that allow them to refine their results exactly as TWDB defines the categories. For example, multi-family accounts are often categorized as “commercial” for billing purposes and therefore consumption by this category is likely under-represented in the analysis.  Because single-family accounts often have their own billing category, the reported 47% of total use by this sector is likely </w:t>
      </w:r>
      <w:proofErr w:type="gramStart"/>
      <w:r w:rsidR="002119C5">
        <w:t>fairly accurate</w:t>
      </w:r>
      <w:proofErr w:type="gramEnd"/>
      <w:r w:rsidR="002119C5">
        <w:t xml:space="preserve">. </w:t>
      </w:r>
      <w:r w:rsidR="00B90A63">
        <w:t xml:space="preserve">Some areas of Texas showed significant decreases in volume of water sold in this category despite experiencing growth in single family homes. While this recent trend is encouraging, it will be important to note if it continues as weather and drought conditions fluctuate in future years. </w:t>
      </w:r>
      <w:r w:rsidR="002119C5">
        <w:t xml:space="preserve"> </w:t>
      </w:r>
    </w:p>
    <w:p w14:paraId="6DAE1029" w14:textId="77777777" w:rsidR="002B3032" w:rsidRPr="00464933" w:rsidRDefault="002B3032" w:rsidP="002B3032">
      <w:pPr>
        <w:rPr>
          <w:color w:val="auto"/>
          <w:sz w:val="24"/>
          <w:szCs w:val="24"/>
        </w:rPr>
      </w:pPr>
      <w:r>
        <w:t xml:space="preserve">The sector-based water use metric developed by the Texas Commission on Environmental Quality and the Texas Water Development Board, in consultation with the Water Conservation </w:t>
      </w:r>
      <w:commentRangeStart w:id="292"/>
      <w:commentRangeStart w:id="293"/>
      <w:r>
        <w:t>Advisory</w:t>
      </w:r>
      <w:commentRangeEnd w:id="292"/>
      <w:del w:id="294" w:author="Karen Guz" w:date="2018-05-07T08:42:00Z">
        <w:r w:rsidR="00DC593F" w:rsidRPr="00326FE0" w:rsidDel="00B90A63">
          <w:rPr>
            <w:rStyle w:val="CommentReference"/>
            <w:u w:val="single"/>
          </w:rPr>
          <w:commentReference w:id="292"/>
        </w:r>
      </w:del>
      <w:commentRangeEnd w:id="293"/>
      <w:r w:rsidR="009427CE">
        <w:rPr>
          <w:rStyle w:val="CommentReference"/>
        </w:rPr>
        <w:commentReference w:id="293"/>
      </w:r>
      <w:r>
        <w:t xml:space="preserve"> Council, allows for comparisons of water use among municipalities and water utilities. The forthcoming biennial report to the legislature titled </w:t>
      </w:r>
      <w:commentRangeStart w:id="295"/>
      <w:r w:rsidRPr="00EA4FE3">
        <w:rPr>
          <w:i/>
        </w:rPr>
        <w:t>Water Use of Texas Water Utilities</w:t>
      </w:r>
      <w:r>
        <w:rPr>
          <w:rStyle w:val="FootnoteReference"/>
        </w:rPr>
        <w:footnoteReference w:id="8"/>
      </w:r>
      <w:commentRangeEnd w:id="295"/>
      <w:r w:rsidR="00235CBA">
        <w:rPr>
          <w:rStyle w:val="CommentReference"/>
        </w:rPr>
        <w:commentReference w:id="295"/>
      </w:r>
      <w:r>
        <w:t xml:space="preserve"> provides a detailed analysis. </w:t>
      </w:r>
    </w:p>
    <w:p w14:paraId="553A71A4" w14:textId="7FED7EAE" w:rsidR="00C733B0" w:rsidRDefault="0052706F" w:rsidP="00CC6FE3">
      <w:pPr>
        <w:pStyle w:val="Heading3"/>
        <w:rPr>
          <w:b w:val="0"/>
        </w:rPr>
      </w:pPr>
      <w:r w:rsidRPr="00326FE0">
        <w:rPr>
          <w:b w:val="0"/>
          <w:u w:val="single"/>
        </w:rPr>
        <w:t xml:space="preserve">Outdoor Watering Restraint </w:t>
      </w:r>
      <w:proofErr w:type="gramStart"/>
      <w:r w:rsidRPr="00326FE0">
        <w:rPr>
          <w:b w:val="0"/>
          <w:u w:val="single"/>
        </w:rPr>
        <w:t>A</w:t>
      </w:r>
      <w:proofErr w:type="gramEnd"/>
      <w:r w:rsidRPr="00326FE0">
        <w:rPr>
          <w:b w:val="0"/>
          <w:u w:val="single"/>
        </w:rPr>
        <w:t xml:space="preserve"> Key Conversation:</w:t>
      </w:r>
      <w:r>
        <w:rPr>
          <w:b w:val="0"/>
        </w:rPr>
        <w:t xml:space="preserve"> The updated </w:t>
      </w:r>
      <w:r w:rsidRPr="00326FE0">
        <w:rPr>
          <w:b w:val="0"/>
          <w:u w:val="single"/>
        </w:rPr>
        <w:t>Water by the Yard</w:t>
      </w:r>
      <w:r>
        <w:rPr>
          <w:b w:val="0"/>
        </w:rPr>
        <w:t xml:space="preserve"> report by Texas Living Waters and the </w:t>
      </w:r>
      <w:r w:rsidRPr="00326FE0">
        <w:rPr>
          <w:b w:val="0"/>
          <w:u w:val="single"/>
        </w:rPr>
        <w:t>Water Use Quantification Report</w:t>
      </w:r>
      <w:r>
        <w:rPr>
          <w:b w:val="0"/>
        </w:rPr>
        <w:t xml:space="preserve"> both highlight the need for focus on outdoor water usage. The amount of total municipal water used on outdoor landscapes varies greatly with analyses suggesting 30-50% of municipal water used for landscape irrigation across Texas. </w:t>
      </w:r>
      <w:r w:rsidRPr="00326FE0">
        <w:rPr>
          <w:b w:val="0"/>
          <w:u w:val="single"/>
        </w:rPr>
        <w:t xml:space="preserve">Water </w:t>
      </w:r>
      <w:proofErr w:type="gramStart"/>
      <w:r w:rsidRPr="00326FE0">
        <w:rPr>
          <w:b w:val="0"/>
          <w:u w:val="single"/>
        </w:rPr>
        <w:t>By</w:t>
      </w:r>
      <w:proofErr w:type="gramEnd"/>
      <w:r w:rsidRPr="00326FE0">
        <w:rPr>
          <w:b w:val="0"/>
          <w:u w:val="single"/>
        </w:rPr>
        <w:t xml:space="preserve"> the Yard</w:t>
      </w:r>
      <w:r>
        <w:rPr>
          <w:b w:val="0"/>
        </w:rPr>
        <w:t xml:space="preserve"> suggests that by limiting outdoor watering to no more than twice per week, Texas could reduce 11% of total municipal water demands. The Water Use Quantification similarly highlights mandatory limits on outdoor irrigation as a key municipal water strategy for the future. A new Municipal Best Practice document suggests local limits on outdoor irrigation combined with landscape education and incentives.</w:t>
      </w:r>
      <w:del w:id="300" w:author="Josh Sendejar" w:date="2018-07-12T08:33:00Z">
        <w:r w:rsidDel="00CC6FE3">
          <w:rPr>
            <w:b w:val="0"/>
          </w:rPr>
          <w:delText xml:space="preserve"> </w:delText>
        </w:r>
      </w:del>
    </w:p>
    <w:p w14:paraId="5521C2EF" w14:textId="77777777" w:rsidR="00CC6FE3" w:rsidRPr="00CC6FE3" w:rsidRDefault="00CC6FE3" w:rsidP="00CC6FE3">
      <w:pPr>
        <w:rPr>
          <w:ins w:id="301" w:author="Karen Guz" w:date="2018-07-11T16:44:00Z"/>
        </w:rPr>
      </w:pPr>
    </w:p>
    <w:p w14:paraId="3E269145" w14:textId="77777777" w:rsidR="00C733B0" w:rsidRPr="0068338C" w:rsidRDefault="00C733B0" w:rsidP="00CC6FE3">
      <w:pPr>
        <w:rPr>
          <w:ins w:id="302" w:author="Karen Guz" w:date="2018-07-11T16:43:00Z"/>
          <w:b/>
        </w:rPr>
      </w:pPr>
      <w:ins w:id="303" w:author="Karen Guz" w:date="2018-07-11T16:44:00Z">
        <w:r w:rsidRPr="00CC6FE3">
          <w:rPr>
            <w:u w:val="single"/>
          </w:rPr>
          <w:t>Water</w:t>
        </w:r>
        <w:r>
          <w:t xml:space="preserve"> </w:t>
        </w:r>
        <w:r w:rsidRPr="00CC6FE3">
          <w:rPr>
            <w:u w:val="single"/>
          </w:rPr>
          <w:t>Loss</w:t>
        </w:r>
        <w:r>
          <w:t xml:space="preserve"> </w:t>
        </w:r>
        <w:r w:rsidRPr="00CC6FE3">
          <w:rPr>
            <w:u w:val="single"/>
          </w:rPr>
          <w:t>Workgroup</w:t>
        </w:r>
        <w:r>
          <w:t xml:space="preserve"> </w:t>
        </w:r>
        <w:r w:rsidRPr="00CC6FE3">
          <w:rPr>
            <w:u w:val="single"/>
          </w:rPr>
          <w:t>Formed</w:t>
        </w:r>
        <w:r>
          <w:t xml:space="preserve">: </w:t>
        </w:r>
      </w:ins>
      <w:ins w:id="304" w:author="Karen Guz" w:date="2018-07-11T16:45:00Z">
        <w:r>
          <w:t xml:space="preserve"> </w:t>
        </w:r>
      </w:ins>
      <w:ins w:id="305" w:author="Karen Guz" w:date="2018-07-11T16:46:00Z">
        <w:r>
          <w:t>Municipal</w:t>
        </w:r>
      </w:ins>
      <w:ins w:id="306" w:author="Karen Guz" w:date="2018-07-11T16:45:00Z">
        <w:r>
          <w:t xml:space="preserve"> Water Loss</w:t>
        </w:r>
      </w:ins>
      <w:ins w:id="307" w:author="Karen Guz" w:date="2018-07-11T16:46:00Z">
        <w:r>
          <w:t xml:space="preserve"> is a growing area of focus for water conservation. While Texas has made great strides by requiring water loss audits, there are still many opportunities to improve water security through water loss improvements. The Water Loss workgroup has looked to the AWWA Water Loss Committee to assess national </w:t>
        </w:r>
      </w:ins>
      <w:ins w:id="308" w:author="Karen Guz" w:date="2018-07-11T16:48:00Z">
        <w:r>
          <w:t xml:space="preserve">research projects and to initiatives in other states with similar concerns. </w:t>
        </w:r>
        <w:r w:rsidR="00B163F9">
          <w:t xml:space="preserve">These discussions led to the desire to </w:t>
        </w:r>
        <w:r w:rsidR="00B163F9">
          <w:lastRenderedPageBreak/>
          <w:t xml:space="preserve">promote Data Validity projects that will help utilities ensure that they are drawing accurate conclusions from water loss audit reports. </w:t>
        </w:r>
      </w:ins>
    </w:p>
    <w:p w14:paraId="689FE519" w14:textId="77777777" w:rsidR="00C02C74" w:rsidRDefault="00C02C74" w:rsidP="0068338C">
      <w:r>
        <w:t>Wholesale Water Conservation</w:t>
      </w:r>
    </w:p>
    <w:p w14:paraId="5924D289" w14:textId="77777777" w:rsidR="00C02C74" w:rsidRDefault="00C02C74" w:rsidP="00C02C74">
      <w:proofErr w:type="gramStart"/>
      <w:r>
        <w:t>Similar to</w:t>
      </w:r>
      <w:proofErr w:type="gramEnd"/>
      <w:r>
        <w:t xml:space="preserve"> municipal entities, wholesale and regional water suppliers must submit water conservation plan updates every five years and implementation reports every year.  Wholesale water providers face the challenge of making progress in conservation without having direct retail customers.  As a result, many wholesale water providers have recently initiated or expanded conservation efforts focused on </w:t>
      </w:r>
      <w:proofErr w:type="gramStart"/>
      <w:r>
        <w:t>general public</w:t>
      </w:r>
      <w:proofErr w:type="gramEnd"/>
      <w:r>
        <w:t xml:space="preserve"> outreach with the use of dedicated advertising campaigns, websites, social media, and newsletters.  Wholesale water providers are also increasingly developing programs and materials that directly support and assist their wholesale customers’ conservation program efforts.  Support for wholesale customers from the provider can vary based on the dedicated resources and needs of the customer.  Wholesale water providers and customers across the state are working together to provide a variety of resources and programs including model conservation plans, regional conservation conferences, workshops, rebate programs, outreach materials, bulk purchasing opportunities, and technical assistance.</w:t>
      </w:r>
    </w:p>
    <w:p w14:paraId="74ADC588" w14:textId="77777777" w:rsidR="000C4713" w:rsidRDefault="000C4713" w:rsidP="000C4713">
      <w:pPr>
        <w:pStyle w:val="Heading2"/>
      </w:pPr>
      <w:r>
        <w:t xml:space="preserve">Charge 2. </w:t>
      </w:r>
      <w:r w:rsidRPr="000C4713">
        <w:t xml:space="preserve">Monitor new technologies for possible inclusion in the </w:t>
      </w:r>
      <w:r w:rsidR="008F5954">
        <w:t>Best Management Practices Guide</w:t>
      </w:r>
    </w:p>
    <w:p w14:paraId="497FE499" w14:textId="77777777" w:rsidR="00FA1E14" w:rsidRDefault="00E81FA1" w:rsidP="004D5A2A">
      <w:pPr>
        <w:spacing w:before="200"/>
        <w:rPr>
          <w:ins w:id="309" w:author="Karen Guz" w:date="2018-07-11T16:55:00Z"/>
        </w:rPr>
      </w:pPr>
      <w:r w:rsidRPr="00E81FA1">
        <w:t xml:space="preserve">Members of the council, </w:t>
      </w:r>
      <w:r>
        <w:t xml:space="preserve">their designated alternates, and interested stakeholders continue to monitor new water conservation technologies </w:t>
      </w:r>
      <w:r w:rsidR="004535C1">
        <w:t xml:space="preserve">across all sectors </w:t>
      </w:r>
      <w:r>
        <w:t xml:space="preserve">to ensure the </w:t>
      </w:r>
      <w:r w:rsidR="00544B4E">
        <w:t xml:space="preserve">online </w:t>
      </w:r>
      <w:r w:rsidR="005124EA">
        <w:t xml:space="preserve">guide contains the </w:t>
      </w:r>
      <w:r>
        <w:t xml:space="preserve">most up-to-date best management practices. </w:t>
      </w:r>
      <w:ins w:id="310" w:author="Karen Guz" w:date="2018-07-11T16:51:00Z">
        <w:r w:rsidR="00B163F9">
          <w:t xml:space="preserve"> Several new Best Practice documents have been proposed and are nearing final adoption.  </w:t>
        </w:r>
      </w:ins>
      <w:ins w:id="311" w:author="Karen Guz" w:date="2018-07-11T16:52:00Z">
        <w:r w:rsidR="00B163F9">
          <w:t>These include: ____(list).  Other Best Practice documents</w:t>
        </w:r>
      </w:ins>
      <w:ins w:id="312" w:author="Karen Guz" w:date="2018-07-11T16:53:00Z">
        <w:r w:rsidR="00B163F9">
          <w:t xml:space="preserve"> have been updated to ensure that they include the most recent information.  The Public Outreach &amp; Education BMP has been updated to include information on how to use social media, web </w:t>
        </w:r>
      </w:ins>
      <w:ins w:id="313" w:author="Karen Guz" w:date="2018-07-11T16:54:00Z">
        <w:r w:rsidR="00B163F9">
          <w:t>education</w:t>
        </w:r>
      </w:ins>
      <w:ins w:id="314" w:author="Karen Guz" w:date="2018-07-11T16:53:00Z">
        <w:r w:rsidR="00B163F9">
          <w:t xml:space="preserve"> and other forms of electronic outreach</w:t>
        </w:r>
      </w:ins>
      <w:ins w:id="315" w:author="Karen Guz" w:date="2018-07-11T16:54:00Z">
        <w:r w:rsidR="00B163F9">
          <w:t xml:space="preserve">.  The Water Loss Audit is being updated to reflect the newest thinking on Level One Data Validation that ensures the right conclusions are being made from audits. </w:t>
        </w:r>
      </w:ins>
    </w:p>
    <w:p w14:paraId="025BDBCF" w14:textId="7F10D882" w:rsidR="005124EA" w:rsidRDefault="008D15CF" w:rsidP="00E0711D">
      <w:pPr>
        <w:spacing w:before="200"/>
      </w:pPr>
      <w:ins w:id="316" w:author="Karen Guz" w:date="2018-07-11T16:55:00Z">
        <w:r>
          <w:t xml:space="preserve">Technology is developing quickly to </w:t>
        </w:r>
      </w:ins>
      <w:ins w:id="317" w:author="Karen Guz" w:date="2018-07-11T16:56:00Z">
        <w:r w:rsidR="00FA1E14">
          <w:t xml:space="preserve">help customers better understand how they use water. Utilities with Automatic Meter Integration </w:t>
        </w:r>
        <w:proofErr w:type="gramStart"/>
        <w:r w:rsidR="00FA1E14">
          <w:t>are able to</w:t>
        </w:r>
        <w:proofErr w:type="gramEnd"/>
        <w:r w:rsidR="00FA1E14">
          <w:t xml:space="preserve"> develop customer dashboards to show customers when and how they use water.  Other utilities are using customized customer water reports that summarize water use and compare households to </w:t>
        </w:r>
      </w:ins>
      <w:ins w:id="318" w:author="Karen Guz" w:date="2018-07-11T16:58:00Z">
        <w:r w:rsidR="00FA1E14">
          <w:t>similar</w:t>
        </w:r>
      </w:ins>
      <w:ins w:id="319" w:author="Karen Guz" w:date="2018-07-11T16:56:00Z">
        <w:r w:rsidR="00FA1E14">
          <w:t xml:space="preserve"> ones providing motivation to improve efficiency. </w:t>
        </w:r>
      </w:ins>
      <w:ins w:id="320" w:author="Karen Guz" w:date="2018-07-11T16:59:00Z">
        <w:r>
          <w:t xml:space="preserve"> </w:t>
        </w:r>
      </w:ins>
      <w:ins w:id="321" w:author="Karen Guz" w:date="2018-07-11T17:01:00Z">
        <w:r>
          <w:t xml:space="preserve">Flow sensors that can be added to irrigation systems and domestic lines are evolving fast. </w:t>
        </w:r>
      </w:ins>
      <w:ins w:id="322" w:author="Karen Guz" w:date="2018-07-11T16:59:00Z">
        <w:r>
          <w:t xml:space="preserve">As new </w:t>
        </w:r>
      </w:ins>
      <w:ins w:id="323" w:author="Karen Guz" w:date="2018-07-11T17:01:00Z">
        <w:r>
          <w:t xml:space="preserve">technology, </w:t>
        </w:r>
      </w:ins>
      <w:ins w:id="324" w:author="Karen Guz" w:date="2018-07-11T16:59:00Z">
        <w:r>
          <w:t xml:space="preserve">web, app tools and analytics become available the WCAC will explore how these can be shared with utilities and when there is enough firm </w:t>
        </w:r>
      </w:ins>
      <w:ins w:id="325" w:author="Karen Guz" w:date="2018-07-11T17:00:00Z">
        <w:r>
          <w:t>information</w:t>
        </w:r>
      </w:ins>
      <w:ins w:id="326" w:author="Karen Guz" w:date="2018-07-11T16:59:00Z">
        <w:r>
          <w:t xml:space="preserve"> </w:t>
        </w:r>
        <w:r>
          <w:lastRenderedPageBreak/>
          <w:t xml:space="preserve">develop them into best practice guidance documents. </w:t>
        </w:r>
      </w:ins>
      <w:del w:id="327" w:author="Karen Guz" w:date="2018-07-11T16:55:00Z">
        <w:r w:rsidR="00E81FA1" w:rsidDel="00FA1E14">
          <w:delText xml:space="preserve">Recent efforts, coordinated through the council’s workgroups, include </w:delText>
        </w:r>
        <w:r w:rsidR="00B118EA" w:rsidDel="00FA1E14">
          <w:delText>modernizing</w:delText>
        </w:r>
        <w:r w:rsidR="00E81FA1" w:rsidDel="00FA1E14">
          <w:delText xml:space="preserve"> outdated practices and composing original documents to reflect recent technological advances</w:delText>
        </w:r>
        <w:r w:rsidR="005124EA" w:rsidDel="00FA1E14">
          <w:delText xml:space="preserve"> in </w:delText>
        </w:r>
      </w:del>
      <w:del w:id="328" w:author="Karen Guz" w:date="2018-07-11T16:51:00Z">
        <w:r w:rsidR="005124EA" w:rsidDel="00B163F9">
          <w:delText xml:space="preserve">water </w:delText>
        </w:r>
      </w:del>
      <w:del w:id="329" w:author="Karen Guz" w:date="2018-07-11T16:55:00Z">
        <w:r w:rsidR="005124EA" w:rsidDel="00B163F9">
          <w:delText>conservation</w:delText>
        </w:r>
        <w:r w:rsidR="00E81FA1" w:rsidDel="00B163F9">
          <w:delText>.</w:delText>
        </w:r>
      </w:del>
    </w:p>
    <w:p w14:paraId="190C42BB" w14:textId="77777777" w:rsidR="000C4713" w:rsidRDefault="000C4713" w:rsidP="000C4713">
      <w:pPr>
        <w:pStyle w:val="Heading2"/>
      </w:pPr>
      <w:r w:rsidRPr="000C4713">
        <w:t>Charge 3</w:t>
      </w:r>
      <w:r>
        <w:t xml:space="preserve">. </w:t>
      </w:r>
      <w:r w:rsidRPr="000C4713">
        <w:t xml:space="preserve">Monitor the effectiveness of the statewide water conservation public awareness program and associated local involvement in implementation of the </w:t>
      </w:r>
      <w:commentRangeStart w:id="330"/>
      <w:r w:rsidRPr="000C4713">
        <w:t>program</w:t>
      </w:r>
      <w:commentRangeEnd w:id="330"/>
      <w:r w:rsidR="00D7237C">
        <w:rPr>
          <w:rStyle w:val="CommentReference"/>
          <w:rFonts w:ascii="Segoe UI" w:eastAsiaTheme="minorHAnsi" w:hAnsi="Segoe UI"/>
          <w:bCs w:val="0"/>
          <w:i w:val="0"/>
        </w:rPr>
        <w:commentReference w:id="330"/>
      </w:r>
    </w:p>
    <w:p w14:paraId="0668D210" w14:textId="77777777" w:rsidR="00974840" w:rsidRDefault="00974840" w:rsidP="004D5A2A">
      <w:pPr>
        <w:spacing w:before="200"/>
      </w:pPr>
      <w:r>
        <w:t xml:space="preserve">Water conservation is the most cost-effective water management strategy to meet the state’s water needs, and regional water planners often identify public awareness and education as a key component of that strategy. </w:t>
      </w:r>
      <w:commentRangeStart w:id="331"/>
      <w:ins w:id="332" w:author="Josh Sendejar" w:date="2018-07-06T09:19:00Z">
        <w:r w:rsidR="00D44549">
          <w:t xml:space="preserve">Municipal Water Conservation as recommended in the 2017 State Water Plan accounts for approximately 10% of the state’s recommended water management strategy supply volumes in 2070. </w:t>
        </w:r>
      </w:ins>
      <w:r w:rsidR="001D5E4A">
        <w:t>(Figure 1)</w:t>
      </w:r>
      <w:r>
        <w:t>.</w:t>
      </w:r>
      <w:commentRangeEnd w:id="331"/>
      <w:r w:rsidR="00380568">
        <w:rPr>
          <w:rStyle w:val="CommentReference"/>
        </w:rPr>
        <w:commentReference w:id="331"/>
      </w:r>
    </w:p>
    <w:p w14:paraId="7E4F56EC" w14:textId="77777777" w:rsidR="008F5954" w:rsidRDefault="00D44549" w:rsidP="008F5954">
      <w:pPr>
        <w:keepNext/>
        <w:jc w:val="center"/>
        <w:rPr>
          <w:del w:id="333" w:author="Josh Sendejar" w:date="2018-05-07T09:13:00Z"/>
        </w:rPr>
      </w:pPr>
      <w:commentRangeStart w:id="334"/>
      <w:r>
        <w:rPr>
          <w:noProof/>
        </w:rPr>
        <w:drawing>
          <wp:inline distT="0" distB="0" distL="0" distR="0" wp14:anchorId="1293F6C9" wp14:editId="516F3E6E">
            <wp:extent cx="5562600" cy="3619500"/>
            <wp:effectExtent l="0" t="0" r="0" b="0"/>
            <wp:docPr id="7" name="Chart 7" descr="Chart showing the share of recommended water management strategies by strategy type in 2070, categorized by demand management and water supply." title="Figure 8.3 - Share of recommended water management strategies by strategy type in 2070">
              <a:extLst xmlns:a="http://schemas.openxmlformats.org/drawingml/2006/main">
                <a:ext uri="{FF2B5EF4-FFF2-40B4-BE49-F238E27FC236}">
                  <a16:creationId xmlns:a16="http://schemas.microsoft.com/office/drawing/2014/main" id="{D35D5F3C-7AE4-4495-BC33-791827E11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334"/>
      <w:r>
        <w:rPr>
          <w:rStyle w:val="CommentReference"/>
        </w:rPr>
        <w:commentReference w:id="334"/>
      </w:r>
    </w:p>
    <w:p w14:paraId="44C694E5" w14:textId="7DDAE3B7" w:rsidR="008F5954" w:rsidRDefault="008F5954" w:rsidP="00D44549">
      <w:pPr>
        <w:pStyle w:val="Caption"/>
        <w:rPr>
          <w:color w:val="auto"/>
        </w:rPr>
      </w:pPr>
      <w:r w:rsidRPr="001D5E4A">
        <w:rPr>
          <w:color w:val="auto"/>
        </w:rPr>
        <w:t xml:space="preserve">Figure </w:t>
      </w:r>
      <w:r w:rsidRPr="001D5E4A">
        <w:rPr>
          <w:color w:val="auto"/>
        </w:rPr>
        <w:fldChar w:fldCharType="begin"/>
      </w:r>
      <w:r w:rsidRPr="001D5E4A">
        <w:rPr>
          <w:color w:val="auto"/>
        </w:rPr>
        <w:instrText xml:space="preserve"> SEQ Figure \* ARABIC </w:instrText>
      </w:r>
      <w:r w:rsidRPr="001D5E4A">
        <w:rPr>
          <w:color w:val="auto"/>
        </w:rPr>
        <w:fldChar w:fldCharType="separate"/>
      </w:r>
      <w:r w:rsidR="002617E9">
        <w:rPr>
          <w:noProof/>
          <w:color w:val="auto"/>
        </w:rPr>
        <w:t>1</w:t>
      </w:r>
      <w:r w:rsidRPr="001D5E4A">
        <w:rPr>
          <w:color w:val="auto"/>
        </w:rPr>
        <w:fldChar w:fldCharType="end"/>
      </w:r>
      <w:r w:rsidRPr="001D5E4A">
        <w:rPr>
          <w:color w:val="auto"/>
        </w:rPr>
        <w:t>. Share of recommended water management strategies by strategy type in 20</w:t>
      </w:r>
      <w:r w:rsidR="00D44549">
        <w:rPr>
          <w:color w:val="auto"/>
        </w:rPr>
        <w:t>70 (TWDB 201</w:t>
      </w:r>
      <w:ins w:id="335" w:author="Josh Sendejar" w:date="2018-07-06T09:20:00Z">
        <w:r w:rsidR="00D44549">
          <w:rPr>
            <w:color w:val="auto"/>
          </w:rPr>
          <w:t>7</w:t>
        </w:r>
      </w:ins>
      <w:r w:rsidRPr="001D5E4A">
        <w:rPr>
          <w:color w:val="auto"/>
        </w:rPr>
        <w:t>)</w:t>
      </w:r>
    </w:p>
    <w:p w14:paraId="011D2A77" w14:textId="3D0A05B0" w:rsidR="001D5E4A" w:rsidRDefault="001D5E4A" w:rsidP="001D5E4A">
      <w:r>
        <w:t xml:space="preserve">In monitoring water conservation programs and public awareness efforts, the council found that consistent messaging supported by research and data enhances the effectiveness of these </w:t>
      </w:r>
      <w:r>
        <w:lastRenderedPageBreak/>
        <w:t xml:space="preserve">activities. Research </w:t>
      </w:r>
      <w:r w:rsidRPr="0014620B">
        <w:t>in Texas in 2004 and 2014</w:t>
      </w:r>
      <w:r w:rsidR="0014620B">
        <w:rPr>
          <w:rStyle w:val="FootnoteReference"/>
        </w:rPr>
        <w:footnoteReference w:id="9"/>
      </w:r>
      <w:r w:rsidRPr="0014620B">
        <w:t xml:space="preserve"> indicated</w:t>
      </w:r>
      <w:r>
        <w:t xml:space="preserve"> that people are more likely to conserve water when they know the source of their water suppl</w:t>
      </w:r>
      <w:r w:rsidR="006062BE">
        <w:t>y</w:t>
      </w:r>
      <w:r>
        <w:t>. That theme is an essential component of the statewide water conservation public awareness program</w:t>
      </w:r>
      <w:r w:rsidR="008B68A4">
        <w:t>,</w:t>
      </w:r>
      <w:r>
        <w:t xml:space="preserve"> “Water IQ: Know Your Water”</w:t>
      </w:r>
      <w:r w:rsidR="008B68A4">
        <w:t>,</w:t>
      </w:r>
      <w:r>
        <w:t xml:space="preserve"> which was established by the Texas Legislature in 2007 with the enactment of Senate Bill 3 and House Bill 4.</w:t>
      </w:r>
    </w:p>
    <w:p w14:paraId="56F2BE1E" w14:textId="77777777" w:rsidR="001D5E4A" w:rsidRDefault="001D5E4A" w:rsidP="001D5E4A">
      <w:r>
        <w:t>Since passage of that legislation, however, in the absence of direct legislative appropriations to the Texas Water Development Board for implementation of Water IQ, this public awareness program has not been a statewide effort. Some local and regional water utilities, political subdivisions, and nonprofit groups – for example, North Texas Municipal Water District – have adopted Water IQ as their water conservation outreach program. Currently almost 100 entities are Water IQ partners, and others may join this effort by signing up at www.WaterIQ.org. Some private funds have been raised and spent in cooperation with the Texas Association of Broadcasters to spread Water IQ messages, but the reach of these efforts is limited by geography and available funding. The council’s review indicates that Water IQ will reach its potential for advancing water conservation only if it becomes truly statewide in scope and is supported by state-level funding, and the council has prepared a recommendation in that regard.</w:t>
      </w:r>
    </w:p>
    <w:p w14:paraId="39746928" w14:textId="77777777" w:rsidR="000C4713" w:rsidRDefault="000C4713" w:rsidP="000C4713">
      <w:pPr>
        <w:pStyle w:val="Heading2"/>
      </w:pPr>
      <w:r>
        <w:t xml:space="preserve">Charge 4. </w:t>
      </w:r>
      <w:r w:rsidRPr="000C4713">
        <w:t>Develop and implement a state water management resource library</w:t>
      </w:r>
    </w:p>
    <w:p w14:paraId="41F2E3D2" w14:textId="77777777" w:rsidR="00C8334E" w:rsidRDefault="00C8334E" w:rsidP="004D5A2A">
      <w:pPr>
        <w:spacing w:before="200"/>
        <w:rPr>
          <w:ins w:id="336" w:author="Karen Guz" w:date="2018-07-11T17:04:00Z"/>
        </w:rPr>
      </w:pPr>
      <w:ins w:id="337" w:author="Karen Guz" w:date="2018-07-11T17:03:00Z">
        <w:r>
          <w:t xml:space="preserve">There are two on-line resources the Council has continued to develop.  One is the Conservation Best Practices Guide (available at…_).  </w:t>
        </w:r>
      </w:ins>
      <w:ins w:id="338" w:author="Karen Guz" w:date="2018-07-11T17:02:00Z">
        <w:r>
          <w:t xml:space="preserve">The Council has </w:t>
        </w:r>
      </w:ins>
      <w:ins w:id="339" w:author="Karen Guz" w:date="2018-07-11T17:03:00Z">
        <w:r>
          <w:t xml:space="preserve">also </w:t>
        </w:r>
      </w:ins>
      <w:ins w:id="340" w:author="Karen Guz" w:date="2018-07-11T17:02:00Z">
        <w:r>
          <w:t>been steadily developing content available through savetexaswater.org.</w:t>
        </w:r>
      </w:ins>
      <w:ins w:id="341" w:author="Karen Guz" w:date="2018-07-11T17:03:00Z">
        <w:r>
          <w:t xml:space="preserve">  This site has become a location not just to list Council meeting agendas and notes, but also a place to access resource documents have been created by Coun</w:t>
        </w:r>
      </w:ins>
      <w:ins w:id="342" w:author="Karen Guz" w:date="2018-07-11T17:04:00Z">
        <w:r>
          <w:t>c</w:t>
        </w:r>
      </w:ins>
      <w:ins w:id="343" w:author="Karen Guz" w:date="2018-07-11T17:03:00Z">
        <w:r>
          <w:t>il workgroups</w:t>
        </w:r>
      </w:ins>
      <w:ins w:id="344" w:author="Karen Guz" w:date="2018-07-11T17:04:00Z">
        <w:r>
          <w:t xml:space="preserve"> as well as case studies and resource documents referenced in Best Practice Guides. </w:t>
        </w:r>
      </w:ins>
    </w:p>
    <w:p w14:paraId="1E1AC349" w14:textId="77777777" w:rsidR="00C8334E" w:rsidRDefault="00C8334E" w:rsidP="004D5A2A">
      <w:pPr>
        <w:spacing w:before="200"/>
        <w:rPr>
          <w:ins w:id="345" w:author="Karen Guz" w:date="2018-07-11T17:02:00Z"/>
        </w:rPr>
      </w:pPr>
    </w:p>
    <w:p w14:paraId="03C292C0" w14:textId="77777777" w:rsidR="00C8334E" w:rsidRDefault="00C8334E" w:rsidP="004D5A2A">
      <w:pPr>
        <w:spacing w:before="200"/>
        <w:rPr>
          <w:ins w:id="346" w:author="Karen Guz" w:date="2018-07-11T17:02:00Z"/>
        </w:rPr>
      </w:pPr>
    </w:p>
    <w:p w14:paraId="5A849150" w14:textId="77777777" w:rsidR="000C4713" w:rsidRDefault="000C4713" w:rsidP="000C4713">
      <w:pPr>
        <w:pStyle w:val="Heading2"/>
      </w:pPr>
      <w:r>
        <w:lastRenderedPageBreak/>
        <w:t xml:space="preserve">Charge 5. </w:t>
      </w:r>
      <w:r w:rsidRPr="000C4713">
        <w:t>Develop and implement a public recognition program for water conservation</w:t>
      </w:r>
      <w:r w:rsidR="00AB4E3B">
        <w:t xml:space="preserve"> </w:t>
      </w:r>
    </w:p>
    <w:p w14:paraId="2AC7816E" w14:textId="77777777" w:rsidR="00732CE1" w:rsidRDefault="00744E52" w:rsidP="004D5A2A">
      <w:pPr>
        <w:spacing w:before="200"/>
      </w:pPr>
      <w:r>
        <w:t xml:space="preserve">The council created the Blue Legacy Awards in </w:t>
      </w:r>
      <w:r w:rsidR="00923B66">
        <w:t>2010</w:t>
      </w:r>
      <w:r>
        <w:t xml:space="preserve"> to </w:t>
      </w:r>
      <w:r w:rsidR="00923B66">
        <w:t>recognize members of the municipal</w:t>
      </w:r>
      <w:r>
        <w:t>,</w:t>
      </w:r>
      <w:r w:rsidR="00923B66">
        <w:t xml:space="preserve"> agricultural</w:t>
      </w:r>
      <w:r>
        <w:t>, and manufacturing</w:t>
      </w:r>
      <w:r w:rsidR="00923B66">
        <w:t xml:space="preserve"> </w:t>
      </w:r>
      <w:r>
        <w:t xml:space="preserve">water use </w:t>
      </w:r>
      <w:r w:rsidR="00923B66">
        <w:t xml:space="preserve">sectors </w:t>
      </w:r>
      <w:r>
        <w:t>who have demonstrated</w:t>
      </w:r>
      <w:r w:rsidR="00923B66">
        <w:t xml:space="preserve"> an incomparable commitment to water conservation. </w:t>
      </w:r>
      <w:r>
        <w:t xml:space="preserve">Awards are presented </w:t>
      </w:r>
      <w:r w:rsidR="001C14E4">
        <w:t>at premier events</w:t>
      </w:r>
      <w:r>
        <w:t xml:space="preserve"> to elevate the importance and awareness of water conservation related issues</w:t>
      </w:r>
      <w:r w:rsidR="007C1FEC">
        <w:t>.</w:t>
      </w:r>
      <w:r>
        <w:t xml:space="preserve"> </w:t>
      </w:r>
      <w:r w:rsidR="007C1FEC">
        <w:t>More than</w:t>
      </w:r>
      <w:r w:rsidR="00923B66">
        <w:t xml:space="preserve"> </w:t>
      </w:r>
      <w:commentRangeStart w:id="347"/>
      <w:commentRangeStart w:id="348"/>
      <w:commentRangeStart w:id="349"/>
      <w:r w:rsidR="00923B66">
        <w:t xml:space="preserve">thirty </w:t>
      </w:r>
      <w:commentRangeEnd w:id="347"/>
      <w:commentRangeEnd w:id="349"/>
      <w:r w:rsidR="008A205C">
        <w:rPr>
          <w:rStyle w:val="CommentReference"/>
        </w:rPr>
        <w:commentReference w:id="347"/>
      </w:r>
      <w:commentRangeEnd w:id="348"/>
    </w:p>
    <w:p w14:paraId="42BD2ADC" w14:textId="77777777" w:rsidR="00923B66" w:rsidRDefault="00AB75EF" w:rsidP="004D5A2A">
      <w:pPr>
        <w:spacing w:before="200"/>
      </w:pPr>
      <w:r>
        <w:rPr>
          <w:rStyle w:val="CommentReference"/>
        </w:rPr>
        <w:commentReference w:id="348"/>
      </w:r>
      <w:r w:rsidR="008A205C">
        <w:rPr>
          <w:rStyle w:val="CommentReference"/>
        </w:rPr>
        <w:commentReference w:id="349"/>
      </w:r>
      <w:r w:rsidR="00923B66">
        <w:t xml:space="preserve">champions of water conservation have been </w:t>
      </w:r>
      <w:r w:rsidR="007C1FEC">
        <w:t>c</w:t>
      </w:r>
      <w:r w:rsidR="00923B66">
        <w:t>elebrated for their efforts</w:t>
      </w:r>
      <w:r w:rsidR="007C1FEC">
        <w:t xml:space="preserve"> to date</w:t>
      </w:r>
      <w:r w:rsidR="00634D74">
        <w:t>. Their success stories and photographs</w:t>
      </w:r>
      <w:r w:rsidR="00422869">
        <w:t>, as well as nomination packets,</w:t>
      </w:r>
      <w:r w:rsidR="00634D74">
        <w:t xml:space="preserve"> can be found on savetexaswater.org</w:t>
      </w:r>
      <w:r w:rsidR="00923B66">
        <w:t xml:space="preserve">. </w:t>
      </w:r>
      <w:commentRangeStart w:id="350"/>
      <w:r w:rsidR="001C14E4">
        <w:t>The council plans to present the 2017 awards as part of Texas Water Day at the Capitol on March 22, 2017.</w:t>
      </w:r>
      <w:commentRangeEnd w:id="350"/>
      <w:r w:rsidR="008A205C">
        <w:rPr>
          <w:rStyle w:val="CommentReference"/>
        </w:rPr>
        <w:commentReference w:id="350"/>
      </w:r>
    </w:p>
    <w:p w14:paraId="6E2201DA" w14:textId="77777777" w:rsidR="00550D64" w:rsidRDefault="00550D64" w:rsidP="00550D64">
      <w:pPr>
        <w:keepNext/>
        <w:jc w:val="center"/>
        <w:rPr>
          <w:del w:id="351" w:author="Josh Sendejar" w:date="2018-05-07T09:13:00Z"/>
        </w:rPr>
      </w:pPr>
    </w:p>
    <w:p w14:paraId="29ADF06C" w14:textId="77777777" w:rsidR="00550D64" w:rsidRDefault="00DF6AEE" w:rsidP="00792BD6">
      <w:pPr>
        <w:keepNext/>
        <w:jc w:val="center"/>
        <w:rPr>
          <w:ins w:id="352" w:author="Josh Sendejar" w:date="2018-05-07T09:13:00Z"/>
        </w:rPr>
      </w:pPr>
      <w:ins w:id="353" w:author="Josh Sendejar" w:date="2018-05-07T09:13:00Z">
        <w:r>
          <w:rPr>
            <w:noProof/>
          </w:rPr>
          <w:drawing>
            <wp:inline distT="0" distB="0" distL="0" distR="0" wp14:anchorId="33BAF1C1" wp14:editId="25D95341">
              <wp:extent cx="4558938" cy="1713011"/>
              <wp:effectExtent l="0" t="0" r="0" b="1905"/>
              <wp:docPr id="6" name="Picture 6" descr="showing recent award ceremony" title="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BLA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8938" cy="1713011"/>
                      </a:xfrm>
                      <a:prstGeom prst="rect">
                        <a:avLst/>
                      </a:prstGeom>
                    </pic:spPr>
                  </pic:pic>
                </a:graphicData>
              </a:graphic>
            </wp:inline>
          </w:drawing>
        </w:r>
      </w:ins>
    </w:p>
    <w:p w14:paraId="75C4F5D1" w14:textId="6CF8C945" w:rsidR="001C14E4" w:rsidRPr="00E0711D" w:rsidRDefault="00550D64" w:rsidP="00E0711D">
      <w:pPr>
        <w:pStyle w:val="Caption"/>
        <w:rPr>
          <w:color w:val="auto"/>
        </w:rPr>
      </w:pPr>
      <w:r w:rsidRPr="00B866A6">
        <w:rPr>
          <w:color w:val="auto"/>
        </w:rPr>
        <w:t xml:space="preserve">Figure </w:t>
      </w:r>
      <w:r w:rsidRPr="00B866A6">
        <w:rPr>
          <w:color w:val="auto"/>
        </w:rPr>
        <w:fldChar w:fldCharType="begin"/>
      </w:r>
      <w:r w:rsidRPr="00B866A6">
        <w:rPr>
          <w:color w:val="auto"/>
        </w:rPr>
        <w:instrText xml:space="preserve"> SEQ Figure \* ARABIC </w:instrText>
      </w:r>
      <w:r w:rsidRPr="00B866A6">
        <w:rPr>
          <w:color w:val="auto"/>
        </w:rPr>
        <w:fldChar w:fldCharType="separate"/>
      </w:r>
      <w:r w:rsidR="002617E9">
        <w:rPr>
          <w:noProof/>
          <w:color w:val="auto"/>
        </w:rPr>
        <w:t>2</w:t>
      </w:r>
      <w:r w:rsidRPr="00B866A6">
        <w:rPr>
          <w:color w:val="auto"/>
        </w:rPr>
        <w:fldChar w:fldCharType="end"/>
      </w:r>
      <w:r w:rsidRPr="00B866A6">
        <w:rPr>
          <w:color w:val="auto"/>
        </w:rPr>
        <w:t xml:space="preserve">. </w:t>
      </w:r>
      <w:commentRangeStart w:id="354"/>
      <w:r w:rsidR="00B866A6">
        <w:rPr>
          <w:color w:val="auto"/>
        </w:rPr>
        <w:t>C.E. Williams, former presiding officer of the council, presents t</w:t>
      </w:r>
      <w:r w:rsidR="00B866A6" w:rsidRPr="00B866A6">
        <w:rPr>
          <w:color w:val="auto"/>
        </w:rPr>
        <w:t xml:space="preserve">hree </w:t>
      </w:r>
      <w:r w:rsidR="00B866A6">
        <w:rPr>
          <w:color w:val="auto"/>
        </w:rPr>
        <w:t xml:space="preserve">of the nine </w:t>
      </w:r>
      <w:r w:rsidR="00B866A6" w:rsidRPr="00B866A6">
        <w:rPr>
          <w:color w:val="auto"/>
        </w:rPr>
        <w:t>Blue Legacy Award</w:t>
      </w:r>
      <w:r w:rsidR="00B866A6">
        <w:rPr>
          <w:color w:val="auto"/>
        </w:rPr>
        <w:t>s</w:t>
      </w:r>
      <w:r w:rsidR="00B866A6" w:rsidRPr="00B866A6">
        <w:rPr>
          <w:color w:val="auto"/>
        </w:rPr>
        <w:t xml:space="preserve"> </w:t>
      </w:r>
      <w:r w:rsidR="00070F77">
        <w:rPr>
          <w:color w:val="auto"/>
        </w:rPr>
        <w:t>given out at Texas Water Day at the Capitol on March 26,</w:t>
      </w:r>
      <w:r w:rsidR="00A26B58">
        <w:rPr>
          <w:color w:val="auto"/>
        </w:rPr>
        <w:t xml:space="preserve"> </w:t>
      </w:r>
      <w:del w:id="355" w:author="Josh Sendejar" w:date="2018-04-02T10:10:00Z">
        <w:r w:rsidR="00A26B58">
          <w:rPr>
            <w:color w:val="auto"/>
          </w:rPr>
          <w:delText>2015</w:delText>
        </w:r>
      </w:del>
      <w:ins w:id="356" w:author="Josh Sendejar" w:date="2018-04-02T10:10:00Z">
        <w:r w:rsidR="00070F77">
          <w:rPr>
            <w:color w:val="auto"/>
          </w:rPr>
          <w:t>20</w:t>
        </w:r>
      </w:ins>
      <w:ins w:id="357" w:author="Josh Sendejar" w:date="2018-03-14T08:31:00Z">
        <w:r w:rsidR="00EE2A44">
          <w:rPr>
            <w:color w:val="auto"/>
          </w:rPr>
          <w:t>17</w:t>
        </w:r>
      </w:ins>
      <w:del w:id="358" w:author="Josh Sendejar" w:date="2018-03-14T08:31:00Z">
        <w:r w:rsidR="00070F77" w:rsidDel="00EE2A44">
          <w:rPr>
            <w:color w:val="auto"/>
          </w:rPr>
          <w:delText>15</w:delText>
        </w:r>
      </w:del>
      <w:ins w:id="359" w:author="Karen Guz" w:date="2018-05-07T09:16:00Z">
        <w:r w:rsidR="00070F77">
          <w:rPr>
            <w:color w:val="auto"/>
          </w:rPr>
          <w:t>.</w:t>
        </w:r>
      </w:ins>
      <w:ins w:id="360" w:author="Josh Sendejar" w:date="2018-05-07T09:13:00Z">
        <w:r w:rsidR="00070F77">
          <w:rPr>
            <w:color w:val="auto"/>
          </w:rPr>
          <w:t>20</w:t>
        </w:r>
      </w:ins>
      <w:ins w:id="361" w:author="Josh Sendejar" w:date="2018-03-14T08:31:00Z">
        <w:r w:rsidR="00EE2A44">
          <w:rPr>
            <w:color w:val="auto"/>
          </w:rPr>
          <w:t>17</w:t>
        </w:r>
      </w:ins>
      <w:del w:id="362" w:author="Josh Sendejar" w:date="2018-03-14T08:31:00Z">
        <w:r w:rsidR="00070F77" w:rsidDel="00EE2A44">
          <w:rPr>
            <w:color w:val="auto"/>
          </w:rPr>
          <w:delText>15</w:delText>
        </w:r>
      </w:del>
      <w:del w:id="363" w:author="Josh Sendejar" w:date="2018-04-02T10:10:00Z">
        <w:r w:rsidR="00070F77">
          <w:rPr>
            <w:color w:val="auto"/>
          </w:rPr>
          <w:delText>2015</w:delText>
        </w:r>
      </w:del>
      <w:ins w:id="364" w:author="Josh Sendejar" w:date="2018-04-02T10:10:00Z">
        <w:r w:rsidR="00070F77">
          <w:rPr>
            <w:color w:val="auto"/>
          </w:rPr>
          <w:t>20</w:t>
        </w:r>
      </w:ins>
      <w:ins w:id="365" w:author="Josh Sendejar" w:date="2018-03-14T08:31:00Z">
        <w:r w:rsidR="00EE2A44">
          <w:rPr>
            <w:color w:val="auto"/>
          </w:rPr>
          <w:t>17</w:t>
        </w:r>
      </w:ins>
      <w:del w:id="366" w:author="Josh Sendejar" w:date="2018-03-14T08:31:00Z">
        <w:r w:rsidR="00070F77" w:rsidDel="00EE2A44">
          <w:rPr>
            <w:color w:val="auto"/>
          </w:rPr>
          <w:delText>15</w:delText>
        </w:r>
      </w:del>
      <w:del w:id="367" w:author="Karen Guz" w:date="2018-05-07T09:16:00Z">
        <w:r w:rsidR="00070F77">
          <w:rPr>
            <w:color w:val="auto"/>
          </w:rPr>
          <w:delText>.</w:delText>
        </w:r>
      </w:del>
      <w:ins w:id="368" w:author="Josh Sendejar" w:date="2018-05-21T07:42:00Z">
        <w:r w:rsidR="00070F77">
          <w:rPr>
            <w:color w:val="auto"/>
          </w:rPr>
          <w:t>.</w:t>
        </w:r>
      </w:ins>
      <w:r w:rsidR="00070F77">
        <w:rPr>
          <w:color w:val="auto"/>
        </w:rPr>
        <w:t xml:space="preserve"> </w:t>
      </w:r>
      <w:r w:rsidR="00A16E96">
        <w:rPr>
          <w:color w:val="auto"/>
        </w:rPr>
        <w:t>L</w:t>
      </w:r>
      <w:r w:rsidR="00B866A6">
        <w:rPr>
          <w:color w:val="auto"/>
        </w:rPr>
        <w:t>eft to right</w:t>
      </w:r>
      <w:r w:rsidR="00070F77">
        <w:rPr>
          <w:color w:val="auto"/>
        </w:rPr>
        <w:t>: Mrs. Janet Adams of Fort Davis Water Supply Corporation (municipal); Dr. Shad Nelson of Texas A&amp;M-Ki</w:t>
      </w:r>
      <w:r w:rsidR="00651EC0">
        <w:rPr>
          <w:color w:val="auto"/>
        </w:rPr>
        <w:t>ngsville (agricultur</w:t>
      </w:r>
      <w:r w:rsidR="00A16E96">
        <w:rPr>
          <w:color w:val="auto"/>
        </w:rPr>
        <w:t>al</w:t>
      </w:r>
      <w:r w:rsidR="00651EC0">
        <w:rPr>
          <w:color w:val="auto"/>
        </w:rPr>
        <w:t xml:space="preserve">); and Mr. </w:t>
      </w:r>
      <w:r w:rsidR="00651EC0" w:rsidRPr="00651EC0">
        <w:rPr>
          <w:color w:val="auto"/>
        </w:rPr>
        <w:t xml:space="preserve">Nick McFarland </w:t>
      </w:r>
      <w:r w:rsidR="00651EC0">
        <w:rPr>
          <w:color w:val="auto"/>
        </w:rPr>
        <w:t>of Cargill Meat Solutions (manufacturing</w:t>
      </w:r>
      <w:commentRangeEnd w:id="354"/>
      <w:r w:rsidR="00A26B58">
        <w:rPr>
          <w:rStyle w:val="CommentReference"/>
          <w:b w:val="0"/>
          <w:bCs w:val="0"/>
          <w:color w:val="000000" w:themeColor="text1"/>
        </w:rPr>
        <w:commentReference w:id="354"/>
      </w:r>
      <w:r w:rsidR="00651EC0">
        <w:rPr>
          <w:color w:val="auto"/>
        </w:rPr>
        <w:t>)</w:t>
      </w:r>
      <w:r w:rsidR="00A16E96">
        <w:rPr>
          <w:color w:val="auto"/>
        </w:rPr>
        <w:t>.</w:t>
      </w:r>
    </w:p>
    <w:p w14:paraId="20173E9A" w14:textId="0AAAD966" w:rsidR="00392368" w:rsidRPr="00392368" w:rsidRDefault="00392368" w:rsidP="00DF6AEE">
      <w:pPr>
        <w:pStyle w:val="Caption"/>
        <w:keepNext/>
        <w:rPr>
          <w:color w:val="auto"/>
        </w:rPr>
      </w:pPr>
      <w:r w:rsidRPr="00392368">
        <w:rPr>
          <w:color w:val="auto"/>
        </w:rPr>
        <w:t xml:space="preserve">Table </w:t>
      </w:r>
      <w:r w:rsidRPr="00392368">
        <w:rPr>
          <w:color w:val="auto"/>
        </w:rPr>
        <w:fldChar w:fldCharType="begin"/>
      </w:r>
      <w:r w:rsidRPr="00392368">
        <w:rPr>
          <w:color w:val="auto"/>
        </w:rPr>
        <w:instrText xml:space="preserve"> SEQ Table \* ARABIC </w:instrText>
      </w:r>
      <w:r w:rsidRPr="00392368">
        <w:rPr>
          <w:color w:val="auto"/>
        </w:rPr>
        <w:fldChar w:fldCharType="separate"/>
      </w:r>
      <w:r w:rsidR="002617E9">
        <w:rPr>
          <w:noProof/>
          <w:color w:val="auto"/>
        </w:rPr>
        <w:t>3</w:t>
      </w:r>
      <w:r w:rsidRPr="00392368">
        <w:rPr>
          <w:color w:val="auto"/>
        </w:rPr>
        <w:fldChar w:fldCharType="end"/>
      </w:r>
      <w:r w:rsidRPr="00392368">
        <w:rPr>
          <w:color w:val="auto"/>
        </w:rPr>
        <w:t>. Blue Legacy Award nomination categories</w:t>
      </w:r>
    </w:p>
    <w:tbl>
      <w:tblPr>
        <w:tblW w:w="9140" w:type="dxa"/>
        <w:tblLook w:val="04A0" w:firstRow="1" w:lastRow="0" w:firstColumn="1" w:lastColumn="0" w:noHBand="0" w:noVBand="1"/>
      </w:tblPr>
      <w:tblGrid>
        <w:gridCol w:w="5055"/>
        <w:gridCol w:w="4085"/>
      </w:tblGrid>
      <w:tr w:rsidR="00392368" w:rsidRPr="00392368" w14:paraId="265F3594" w14:textId="77777777" w:rsidTr="008A2D54">
        <w:trPr>
          <w:trHeight w:val="30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4E2C"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Non-Producer</w:t>
            </w:r>
          </w:p>
        </w:tc>
        <w:tc>
          <w:tcPr>
            <w:tcW w:w="4085" w:type="dxa"/>
            <w:tcBorders>
              <w:top w:val="single" w:sz="4" w:space="0" w:color="auto"/>
              <w:left w:val="nil"/>
              <w:bottom w:val="single" w:sz="4" w:space="0" w:color="auto"/>
              <w:right w:val="single" w:sz="4" w:space="0" w:color="auto"/>
            </w:tcBorders>
            <w:shd w:val="clear" w:color="auto" w:fill="auto"/>
            <w:noWrap/>
            <w:vAlign w:val="center"/>
            <w:hideMark/>
          </w:tcPr>
          <w:p w14:paraId="63C8B89C"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&lt;10,000</w:t>
            </w:r>
          </w:p>
        </w:tc>
      </w:tr>
      <w:tr w:rsidR="00392368" w:rsidRPr="00392368" w14:paraId="49FA8F0E"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2D9740BD"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Producer</w:t>
            </w:r>
          </w:p>
        </w:tc>
        <w:tc>
          <w:tcPr>
            <w:tcW w:w="4085" w:type="dxa"/>
            <w:tcBorders>
              <w:top w:val="nil"/>
              <w:left w:val="nil"/>
              <w:bottom w:val="single" w:sz="4" w:space="0" w:color="auto"/>
              <w:right w:val="single" w:sz="4" w:space="0" w:color="auto"/>
            </w:tcBorders>
            <w:shd w:val="clear" w:color="auto" w:fill="auto"/>
            <w:noWrap/>
            <w:vAlign w:val="center"/>
            <w:hideMark/>
          </w:tcPr>
          <w:p w14:paraId="1E9B6190"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 to 50,000</w:t>
            </w:r>
          </w:p>
        </w:tc>
      </w:tr>
      <w:tr w:rsidR="00392368" w:rsidRPr="00392368" w14:paraId="2E248F53"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2C4ED957"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Manufacturing</w:t>
            </w:r>
            <w:r w:rsidRPr="00392368">
              <w:rPr>
                <w:rFonts w:eastAsia="Times New Roman" w:cs="Segoe UI"/>
                <w:b/>
                <w:color w:val="000000"/>
                <w:sz w:val="20"/>
                <w:szCs w:val="20"/>
              </w:rPr>
              <w:t>*</w:t>
            </w:r>
          </w:p>
        </w:tc>
        <w:tc>
          <w:tcPr>
            <w:tcW w:w="4085" w:type="dxa"/>
            <w:tcBorders>
              <w:top w:val="nil"/>
              <w:left w:val="nil"/>
              <w:bottom w:val="single" w:sz="4" w:space="0" w:color="auto"/>
              <w:right w:val="single" w:sz="4" w:space="0" w:color="auto"/>
            </w:tcBorders>
            <w:shd w:val="clear" w:color="auto" w:fill="auto"/>
            <w:noWrap/>
            <w:vAlign w:val="center"/>
            <w:hideMark/>
          </w:tcPr>
          <w:p w14:paraId="67F49C7E"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50,000 to 100,000</w:t>
            </w:r>
          </w:p>
        </w:tc>
      </w:tr>
      <w:tr w:rsidR="00392368" w:rsidRPr="00392368" w14:paraId="443AF522"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4B9B3F2A"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River Authority or Regional Water District</w:t>
            </w:r>
          </w:p>
        </w:tc>
        <w:tc>
          <w:tcPr>
            <w:tcW w:w="4085" w:type="dxa"/>
            <w:tcBorders>
              <w:top w:val="nil"/>
              <w:left w:val="nil"/>
              <w:bottom w:val="single" w:sz="4" w:space="0" w:color="auto"/>
              <w:right w:val="single" w:sz="4" w:space="0" w:color="auto"/>
            </w:tcBorders>
            <w:shd w:val="clear" w:color="auto" w:fill="auto"/>
            <w:noWrap/>
            <w:vAlign w:val="center"/>
            <w:hideMark/>
          </w:tcPr>
          <w:p w14:paraId="1DD30A32"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100,000 to 500,000</w:t>
            </w:r>
          </w:p>
        </w:tc>
      </w:tr>
      <w:tr w:rsidR="00392368" w:rsidRPr="00392368" w14:paraId="03178872"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24DAF271"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b/>
                <w:color w:val="000000"/>
                <w:sz w:val="20"/>
                <w:szCs w:val="20"/>
              </w:rPr>
              <w:t>*</w:t>
            </w:r>
            <w:r w:rsidRPr="00392368">
              <w:rPr>
                <w:rFonts w:eastAsia="Times New Roman" w:cs="Segoe UI"/>
                <w:i/>
                <w:color w:val="000000"/>
                <w:sz w:val="20"/>
                <w:szCs w:val="20"/>
              </w:rPr>
              <w:t>first awarded in 2015</w:t>
            </w:r>
          </w:p>
        </w:tc>
        <w:tc>
          <w:tcPr>
            <w:tcW w:w="4085" w:type="dxa"/>
            <w:tcBorders>
              <w:top w:val="nil"/>
              <w:left w:val="nil"/>
              <w:bottom w:val="single" w:sz="4" w:space="0" w:color="auto"/>
              <w:right w:val="single" w:sz="4" w:space="0" w:color="auto"/>
            </w:tcBorders>
            <w:shd w:val="clear" w:color="auto" w:fill="auto"/>
            <w:noWrap/>
            <w:vAlign w:val="center"/>
            <w:hideMark/>
          </w:tcPr>
          <w:p w14:paraId="7E93B1C3"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&gt;500,000</w:t>
            </w:r>
          </w:p>
        </w:tc>
      </w:tr>
    </w:tbl>
    <w:p w14:paraId="38DA219B" w14:textId="77777777" w:rsidR="00736024" w:rsidRDefault="00736024" w:rsidP="00736024">
      <w:pPr>
        <w:pStyle w:val="Default"/>
        <w:rPr>
          <w:i/>
          <w:iCs/>
          <w:sz w:val="40"/>
          <w:szCs w:val="40"/>
        </w:rPr>
      </w:pPr>
    </w:p>
    <w:p w14:paraId="0FC16DEB" w14:textId="77777777" w:rsidR="00E0711D" w:rsidRDefault="00E0711D" w:rsidP="00736024">
      <w:pPr>
        <w:pStyle w:val="Default"/>
        <w:rPr>
          <w:i/>
          <w:iCs/>
          <w:sz w:val="40"/>
          <w:szCs w:val="40"/>
        </w:rPr>
      </w:pPr>
    </w:p>
    <w:p w14:paraId="21781077" w14:textId="77777777" w:rsidR="00E0711D" w:rsidRDefault="00E0711D" w:rsidP="00736024">
      <w:pPr>
        <w:pStyle w:val="Default"/>
        <w:rPr>
          <w:i/>
          <w:iCs/>
          <w:sz w:val="40"/>
          <w:szCs w:val="40"/>
        </w:rPr>
      </w:pPr>
    </w:p>
    <w:p w14:paraId="234806E3" w14:textId="51F43A94" w:rsidR="00736024" w:rsidRPr="007C6A1E" w:rsidRDefault="00736024" w:rsidP="00736024">
      <w:pPr>
        <w:pStyle w:val="Default"/>
        <w:rPr>
          <w:b/>
          <w:color w:val="FF0000"/>
          <w:sz w:val="40"/>
          <w:szCs w:val="40"/>
        </w:rPr>
      </w:pPr>
      <w:r>
        <w:rPr>
          <w:i/>
          <w:iCs/>
          <w:sz w:val="40"/>
          <w:szCs w:val="40"/>
        </w:rPr>
        <w:lastRenderedPageBreak/>
        <w:t xml:space="preserve">Charge 6. Monitor the implementation of water conservation strategies by water users included in regional water plans </w:t>
      </w:r>
      <w:r w:rsidRPr="0068338C">
        <w:rPr>
          <w:rFonts w:asciiTheme="minorHAnsi" w:hAnsiTheme="minorHAnsi" w:cstheme="minorHAnsi"/>
          <w:i/>
          <w:iCs/>
          <w:color w:val="auto"/>
          <w:sz w:val="32"/>
          <w:szCs w:val="32"/>
        </w:rPr>
        <w:t>DRAFT (6/19/18)</w:t>
      </w:r>
    </w:p>
    <w:p w14:paraId="1D3CF933" w14:textId="77777777" w:rsidR="00736024" w:rsidRDefault="00736024" w:rsidP="00736024">
      <w:pPr>
        <w:pStyle w:val="Default"/>
        <w:rPr>
          <w:rFonts w:ascii="Segoe UI" w:hAnsi="Segoe UI" w:cs="Segoe UI"/>
          <w:sz w:val="22"/>
          <w:szCs w:val="22"/>
        </w:rPr>
      </w:pPr>
    </w:p>
    <w:p w14:paraId="4730DEFC" w14:textId="77777777" w:rsidR="00736024" w:rsidRDefault="00736024" w:rsidP="00736024">
      <w:pPr>
        <w:pStyle w:val="Default"/>
        <w:rPr>
          <w:rFonts w:ascii="Segoe UI" w:hAnsi="Segoe UI" w:cs="Segoe UI"/>
          <w:sz w:val="22"/>
          <w:szCs w:val="22"/>
        </w:rPr>
      </w:pPr>
      <w:r>
        <w:rPr>
          <w:rFonts w:ascii="Segoe UI" w:hAnsi="Segoe UI" w:cs="Segoe UI"/>
          <w:sz w:val="22"/>
          <w:szCs w:val="22"/>
        </w:rPr>
        <w:t xml:space="preserve">Evaluating the implementation of water conservation strategies in the regional and state water plans has been a challenge over the years since the Water Conservation Advisory Council was created in 2007. An October 2012 rule change by the Texas Water Development Board required the 2016 regional plans to provide information on conservation implementation. As noted by the Council in its 2016 report, however, with some exceptions (especially the plans for Regions C, H, and K), “the overview of conservation implementation found in most plans is minimal” and focused primarily on municipal conservation and not on other types of water use. </w:t>
      </w:r>
    </w:p>
    <w:p w14:paraId="38E751FF" w14:textId="77777777" w:rsidR="00736024" w:rsidRDefault="00736024" w:rsidP="00736024">
      <w:pPr>
        <w:pStyle w:val="Default"/>
        <w:rPr>
          <w:rFonts w:ascii="Segoe UI" w:hAnsi="Segoe UI" w:cs="Segoe UI"/>
          <w:sz w:val="22"/>
          <w:szCs w:val="22"/>
        </w:rPr>
      </w:pPr>
    </w:p>
    <w:p w14:paraId="1D41856C" w14:textId="77777777" w:rsidR="00736024" w:rsidRDefault="00736024" w:rsidP="00736024">
      <w:pPr>
        <w:pStyle w:val="Default"/>
        <w:rPr>
          <w:rFonts w:ascii="Segoe UI" w:hAnsi="Segoe UI" w:cs="Segoe UI"/>
          <w:sz w:val="22"/>
          <w:szCs w:val="22"/>
        </w:rPr>
      </w:pPr>
      <w:r>
        <w:rPr>
          <w:rFonts w:ascii="Segoe UI" w:hAnsi="Segoe UI" w:cs="Segoe UI"/>
          <w:sz w:val="22"/>
          <w:szCs w:val="22"/>
        </w:rPr>
        <w:t xml:space="preserve">Fortunately, some progress has been made in meeting this challenge since the Council’s 2016 report. </w:t>
      </w:r>
      <w:proofErr w:type="gramStart"/>
      <w:r>
        <w:rPr>
          <w:rFonts w:ascii="Segoe UI" w:hAnsi="Segoe UI" w:cs="Segoe UI"/>
          <w:sz w:val="22"/>
          <w:szCs w:val="22"/>
        </w:rPr>
        <w:t>As a result of</w:t>
      </w:r>
      <w:proofErr w:type="gramEnd"/>
      <w:r>
        <w:rPr>
          <w:rFonts w:ascii="Segoe UI" w:hAnsi="Segoe UI" w:cs="Segoe UI"/>
          <w:sz w:val="22"/>
          <w:szCs w:val="22"/>
        </w:rPr>
        <w:t xml:space="preserve"> a state legislative appropriation and directive in 2015 the Texas Water Development Board was able to fund a research project to quantify reductions in water demands from municipal water conservation strategies in the 2017 state water plan (which incorporates all 16 regional plans). That study, conducted under contract by Averitt &amp; Associates, was completed in 2017. The findings of the study are found in the Statewide Water Conservation Quantification Project State Report – 2017, available on the </w:t>
      </w:r>
      <w:commentRangeStart w:id="369"/>
      <w:r>
        <w:rPr>
          <w:rFonts w:ascii="Segoe UI" w:hAnsi="Segoe UI" w:cs="Segoe UI"/>
          <w:sz w:val="22"/>
          <w:szCs w:val="22"/>
        </w:rPr>
        <w:t>Texas</w:t>
      </w:r>
      <w:commentRangeEnd w:id="369"/>
      <w:r>
        <w:rPr>
          <w:rStyle w:val="CommentReference"/>
          <w:rFonts w:asciiTheme="minorHAnsi" w:hAnsiTheme="minorHAnsi" w:cstheme="minorBidi"/>
          <w:color w:val="auto"/>
        </w:rPr>
        <w:commentReference w:id="369"/>
      </w:r>
      <w:r>
        <w:rPr>
          <w:rFonts w:ascii="Segoe UI" w:hAnsi="Segoe UI" w:cs="Segoe UI"/>
          <w:sz w:val="22"/>
          <w:szCs w:val="22"/>
        </w:rPr>
        <w:t xml:space="preserve"> Water Development Board website. An appendix of the State Report includes a report for each of 15 (out of the 16) water planning regions that provides specifics on the respective region’s progress in meeting the water conservation goals in its water plan.</w:t>
      </w:r>
    </w:p>
    <w:p w14:paraId="75A83548" w14:textId="77777777" w:rsidR="00736024" w:rsidRDefault="00736024" w:rsidP="00736024">
      <w:pPr>
        <w:pStyle w:val="Default"/>
        <w:rPr>
          <w:rFonts w:ascii="Segoe UI" w:hAnsi="Segoe UI" w:cs="Segoe UI"/>
          <w:sz w:val="22"/>
          <w:szCs w:val="22"/>
        </w:rPr>
      </w:pPr>
    </w:p>
    <w:p w14:paraId="5110FC13" w14:textId="77777777" w:rsidR="00736024" w:rsidRDefault="00736024" w:rsidP="00736024">
      <w:pPr>
        <w:pStyle w:val="Default"/>
        <w:rPr>
          <w:rFonts w:ascii="Segoe UI" w:hAnsi="Segoe UI" w:cs="Segoe UI"/>
          <w:sz w:val="22"/>
          <w:szCs w:val="22"/>
        </w:rPr>
      </w:pPr>
      <w:r>
        <w:rPr>
          <w:rFonts w:ascii="Segoe UI" w:hAnsi="Segoe UI" w:cs="Segoe UI"/>
          <w:sz w:val="22"/>
          <w:szCs w:val="22"/>
        </w:rPr>
        <w:t>The Executive Summary of the State Report provides a helpful overview of the project design, key findings, and observations by the researchers, as well as recommendations for developing “a process to standardize and improve bottom-up…conservation savings estimates,” including “a common data collection and reporting system…” This initiative is a possible future task for the Water Conservation Advisory Council, working in cooperation with the Texas Water Development Board and regional water planning groups.</w:t>
      </w:r>
    </w:p>
    <w:p w14:paraId="13A3348E" w14:textId="77777777" w:rsidR="00736024" w:rsidRDefault="00736024" w:rsidP="00736024">
      <w:pPr>
        <w:pStyle w:val="Default"/>
        <w:rPr>
          <w:rFonts w:ascii="Segoe UI" w:hAnsi="Segoe UI" w:cs="Segoe UI"/>
          <w:sz w:val="22"/>
          <w:szCs w:val="22"/>
        </w:rPr>
      </w:pPr>
    </w:p>
    <w:p w14:paraId="7723E248" w14:textId="77777777" w:rsidR="00736024" w:rsidRDefault="00736024" w:rsidP="00736024">
      <w:pPr>
        <w:pStyle w:val="Default"/>
        <w:rPr>
          <w:rFonts w:ascii="Segoe UI" w:hAnsi="Segoe UI" w:cs="Segoe UI"/>
          <w:sz w:val="22"/>
          <w:szCs w:val="22"/>
        </w:rPr>
      </w:pPr>
      <w:r>
        <w:rPr>
          <w:rFonts w:ascii="Segoe UI" w:hAnsi="Segoe UI" w:cs="Segoe UI"/>
          <w:sz w:val="22"/>
          <w:szCs w:val="22"/>
        </w:rPr>
        <w:t>The Project completed in 2017 intensively engaged 170 water utilities representing more than 58 percent of the state’s total projected 2020 population and accounting for over three-fourths of the recommended 2020 municipal water conservation goals for the regional and state plans. Based on interviews and data collection from those 170 utilities, the researchers found, among other key findings, that:</w:t>
      </w:r>
    </w:p>
    <w:p w14:paraId="5C60D181" w14:textId="77777777" w:rsidR="00EB5721" w:rsidRDefault="00736024" w:rsidP="00736024">
      <w:pPr>
        <w:pStyle w:val="Default"/>
        <w:numPr>
          <w:ilvl w:val="0"/>
          <w:numId w:val="12"/>
        </w:numPr>
        <w:rPr>
          <w:rFonts w:ascii="Segoe UI" w:hAnsi="Segoe UI" w:cs="Segoe UI"/>
          <w:sz w:val="22"/>
          <w:szCs w:val="22"/>
        </w:rPr>
      </w:pPr>
      <w:r>
        <w:rPr>
          <w:rFonts w:ascii="Segoe UI" w:hAnsi="Segoe UI" w:cs="Segoe UI"/>
          <w:sz w:val="22"/>
          <w:szCs w:val="22"/>
        </w:rPr>
        <w:t>Nine out of 15 regional water planning areas surveyed are projected to exceed their 2020 supply volumes recommended to be achieved through municipal conservation</w:t>
      </w:r>
    </w:p>
    <w:p w14:paraId="36ACD4ED" w14:textId="4CA25CB8" w:rsidR="00736024" w:rsidRDefault="00EB5721" w:rsidP="00EB5721">
      <w:pPr>
        <w:pStyle w:val="Default"/>
        <w:ind w:left="720"/>
        <w:rPr>
          <w:rFonts w:ascii="Segoe UI" w:hAnsi="Segoe UI" w:cs="Segoe UI"/>
          <w:sz w:val="22"/>
          <w:szCs w:val="22"/>
        </w:rPr>
      </w:pPr>
      <w:ins w:id="370" w:author="Josh Sendejar" w:date="2018-07-12T08:10:00Z">
        <w:r>
          <w:rPr>
            <w:rFonts w:ascii="Segoe UI" w:hAnsi="Segoe UI" w:cs="Segoe UI"/>
          </w:rPr>
          <w:t>(</w:t>
        </w:r>
        <w:commentRangeStart w:id="371"/>
        <w:r>
          <w:rPr>
            <w:rFonts w:ascii="Segoe UI" w:hAnsi="Segoe UI" w:cs="Segoe UI"/>
          </w:rPr>
          <w:t>note</w:t>
        </w:r>
      </w:ins>
      <w:commentRangeEnd w:id="371"/>
      <w:ins w:id="372" w:author="Josh Sendejar" w:date="2018-07-12T08:13:00Z">
        <w:r>
          <w:rPr>
            <w:rStyle w:val="CommentReference"/>
            <w:rFonts w:ascii="Segoe UI" w:hAnsi="Segoe UI" w:cstheme="majorBidi"/>
            <w:color w:val="000000" w:themeColor="text1"/>
          </w:rPr>
          <w:commentReference w:id="371"/>
        </w:r>
      </w:ins>
      <w:ins w:id="373" w:author="Josh Sendejar" w:date="2018-07-12T08:10:00Z">
        <w:r>
          <w:rPr>
            <w:rFonts w:ascii="Segoe UI" w:hAnsi="Segoe UI" w:cs="Segoe UI"/>
          </w:rPr>
          <w:t>: this does not necessarily mean that each region will meet its municipal water demands overall nor does it mean that any region’s municipal water supply demands will be met solely through conservation)</w:t>
        </w:r>
      </w:ins>
      <w:r w:rsidR="00736024">
        <w:rPr>
          <w:rFonts w:ascii="Segoe UI" w:hAnsi="Segoe UI" w:cs="Segoe UI"/>
          <w:sz w:val="22"/>
          <w:szCs w:val="22"/>
        </w:rPr>
        <w:t>;</w:t>
      </w:r>
    </w:p>
    <w:p w14:paraId="1F7149D0" w14:textId="77777777" w:rsidR="00736024" w:rsidRDefault="00736024" w:rsidP="00736024">
      <w:pPr>
        <w:pStyle w:val="Default"/>
        <w:numPr>
          <w:ilvl w:val="0"/>
          <w:numId w:val="12"/>
        </w:numPr>
        <w:rPr>
          <w:rFonts w:ascii="Segoe UI" w:hAnsi="Segoe UI" w:cs="Segoe UI"/>
          <w:sz w:val="22"/>
          <w:szCs w:val="22"/>
        </w:rPr>
      </w:pPr>
      <w:r>
        <w:rPr>
          <w:rFonts w:ascii="Segoe UI" w:hAnsi="Segoe UI" w:cs="Segoe UI"/>
          <w:sz w:val="22"/>
          <w:szCs w:val="22"/>
        </w:rPr>
        <w:t xml:space="preserve">Texas </w:t>
      </w:r>
      <w:proofErr w:type="gramStart"/>
      <w:r>
        <w:rPr>
          <w:rFonts w:ascii="Segoe UI" w:hAnsi="Segoe UI" w:cs="Segoe UI"/>
          <w:sz w:val="22"/>
          <w:szCs w:val="22"/>
        </w:rPr>
        <w:t>as a whole is</w:t>
      </w:r>
      <w:proofErr w:type="gramEnd"/>
      <w:r>
        <w:rPr>
          <w:rFonts w:ascii="Segoe UI" w:hAnsi="Segoe UI" w:cs="Segoe UI"/>
          <w:sz w:val="22"/>
          <w:szCs w:val="22"/>
        </w:rPr>
        <w:t xml:space="preserve"> projected to exceed the 2020 recommended supply volume from municipal conservation by over 95,000 acre-feet per year;</w:t>
      </w:r>
    </w:p>
    <w:p w14:paraId="58296F80" w14:textId="77777777" w:rsidR="00736024" w:rsidRDefault="00736024" w:rsidP="00736024">
      <w:pPr>
        <w:pStyle w:val="Default"/>
        <w:numPr>
          <w:ilvl w:val="0"/>
          <w:numId w:val="12"/>
        </w:numPr>
        <w:rPr>
          <w:rFonts w:ascii="Segoe UI" w:hAnsi="Segoe UI" w:cs="Segoe UI"/>
          <w:sz w:val="22"/>
          <w:szCs w:val="22"/>
        </w:rPr>
      </w:pPr>
      <w:r>
        <w:rPr>
          <w:rFonts w:ascii="Segoe UI" w:hAnsi="Segoe UI" w:cs="Segoe UI"/>
          <w:sz w:val="22"/>
          <w:szCs w:val="22"/>
        </w:rPr>
        <w:lastRenderedPageBreak/>
        <w:t>However, whether the recommended supply volumes achieved through municipal conservation will be met in future decades varies, with the state falling slightly short of the goal beginning in 2050; and</w:t>
      </w:r>
    </w:p>
    <w:p w14:paraId="48A77185" w14:textId="77777777" w:rsidR="00736024" w:rsidRDefault="00736024" w:rsidP="00736024">
      <w:pPr>
        <w:pStyle w:val="Default"/>
        <w:numPr>
          <w:ilvl w:val="0"/>
          <w:numId w:val="12"/>
        </w:numPr>
        <w:rPr>
          <w:rFonts w:ascii="Segoe UI" w:hAnsi="Segoe UI" w:cs="Segoe UI"/>
          <w:sz w:val="22"/>
          <w:szCs w:val="22"/>
        </w:rPr>
      </w:pPr>
      <w:r>
        <w:rPr>
          <w:rFonts w:ascii="Segoe UI" w:hAnsi="Segoe UI" w:cs="Segoe UI"/>
          <w:sz w:val="22"/>
          <w:szCs w:val="22"/>
        </w:rPr>
        <w:t>“One activity—an ordinance that permanently limits outdoor water to twice per week or less—is projected to save 112,223 acre-feet per year in 2020 by the 46 utilities that have adopted it.”</w:t>
      </w:r>
    </w:p>
    <w:p w14:paraId="5ABAC3FF" w14:textId="77777777" w:rsidR="00736024" w:rsidRDefault="00736024" w:rsidP="00736024">
      <w:pPr>
        <w:pStyle w:val="Default"/>
        <w:rPr>
          <w:rFonts w:ascii="Segoe UI" w:hAnsi="Segoe UI" w:cs="Segoe UI"/>
          <w:sz w:val="22"/>
          <w:szCs w:val="22"/>
        </w:rPr>
      </w:pPr>
    </w:p>
    <w:p w14:paraId="49FDEED2" w14:textId="33160AC6" w:rsidR="00736024" w:rsidRDefault="00736024" w:rsidP="00736024">
      <w:pPr>
        <w:pStyle w:val="Default"/>
        <w:rPr>
          <w:rFonts w:ascii="Segoe UI" w:hAnsi="Segoe UI" w:cs="Segoe UI"/>
          <w:sz w:val="22"/>
          <w:szCs w:val="22"/>
        </w:rPr>
      </w:pPr>
      <w:r>
        <w:rPr>
          <w:rFonts w:ascii="Segoe UI" w:hAnsi="Segoe UI" w:cs="Segoe UI"/>
          <w:sz w:val="22"/>
          <w:szCs w:val="22"/>
        </w:rPr>
        <w:t xml:space="preserve">Although the findings of the Statewide Water Conservation Quantification Project are encouraging – showing progress in moving forward in municipal water conservation in many parts of Texas – they also indicate that conservation progress is not universal in the state. </w:t>
      </w:r>
      <w:commentRangeStart w:id="374"/>
      <w:ins w:id="375" w:author="Josh Sendejar" w:date="2018-07-12T08:11:00Z">
        <w:r w:rsidR="00EB5721">
          <w:rPr>
            <w:rFonts w:ascii="Segoe UI" w:hAnsi="Segoe UI" w:cs="Segoe UI"/>
          </w:rPr>
          <w:t>Indeed</w:t>
        </w:r>
      </w:ins>
      <w:commentRangeEnd w:id="374"/>
      <w:ins w:id="376" w:author="Josh Sendejar" w:date="2018-07-12T08:12:00Z">
        <w:r w:rsidR="00EB5721">
          <w:rPr>
            <w:rStyle w:val="CommentReference"/>
            <w:rFonts w:ascii="Segoe UI" w:hAnsi="Segoe UI" w:cstheme="majorBidi"/>
            <w:color w:val="000000" w:themeColor="text1"/>
          </w:rPr>
          <w:commentReference w:id="374"/>
        </w:r>
      </w:ins>
      <w:ins w:id="377" w:author="Josh Sendejar" w:date="2018-07-12T08:11:00Z">
        <w:r w:rsidR="00EB5721">
          <w:rPr>
            <w:rFonts w:ascii="Segoe UI" w:hAnsi="Segoe UI" w:cs="Segoe UI"/>
          </w:rPr>
          <w:t xml:space="preserve">, not all municipal water use groups in each region are projected to meet their individual conservation goals even if their region </w:t>
        </w:r>
        <w:proofErr w:type="gramStart"/>
        <w:r w:rsidR="00EB5721">
          <w:rPr>
            <w:rFonts w:ascii="Segoe UI" w:hAnsi="Segoe UI" w:cs="Segoe UI"/>
          </w:rPr>
          <w:t>as a whole may</w:t>
        </w:r>
        <w:proofErr w:type="gramEnd"/>
        <w:r w:rsidR="00EB5721">
          <w:rPr>
            <w:rFonts w:ascii="Segoe UI" w:hAnsi="Segoe UI" w:cs="Segoe UI"/>
          </w:rPr>
          <w:t xml:space="preserve"> achieve its regional municipal conservation goal. </w:t>
        </w:r>
      </w:ins>
      <w:r>
        <w:rPr>
          <w:rFonts w:ascii="Segoe UI" w:hAnsi="Segoe UI" w:cs="Segoe UI"/>
          <w:sz w:val="22"/>
          <w:szCs w:val="22"/>
        </w:rPr>
        <w:t xml:space="preserve">Moreover, additional work appears to be needed to assure the accuracy of estimates of </w:t>
      </w:r>
      <w:del w:id="378" w:author="Josh Sendejar" w:date="2018-07-12T08:11:00Z">
        <w:r w:rsidDel="00EB5721">
          <w:rPr>
            <w:rFonts w:ascii="Segoe UI" w:hAnsi="Segoe UI" w:cs="Segoe UI"/>
            <w:sz w:val="22"/>
            <w:szCs w:val="22"/>
          </w:rPr>
          <w:delText xml:space="preserve">that </w:delText>
        </w:r>
      </w:del>
      <w:ins w:id="379" w:author="Josh Sendejar" w:date="2018-07-12T08:11:00Z">
        <w:r w:rsidR="00EB5721">
          <w:rPr>
            <w:rFonts w:ascii="Segoe UI" w:hAnsi="Segoe UI" w:cs="Segoe UI"/>
            <w:sz w:val="22"/>
            <w:szCs w:val="22"/>
          </w:rPr>
          <w:t xml:space="preserve"> the </w:t>
        </w:r>
      </w:ins>
      <w:r>
        <w:rPr>
          <w:rFonts w:ascii="Segoe UI" w:hAnsi="Segoe UI" w:cs="Segoe UI"/>
          <w:sz w:val="22"/>
          <w:szCs w:val="22"/>
        </w:rPr>
        <w:t>progress</w:t>
      </w:r>
      <w:ins w:id="380" w:author="Josh Sendejar" w:date="2018-07-12T08:11:00Z">
        <w:r w:rsidR="00EB5721">
          <w:rPr>
            <w:rFonts w:ascii="Segoe UI" w:hAnsi="Segoe UI" w:cs="Segoe UI"/>
            <w:sz w:val="22"/>
            <w:szCs w:val="22"/>
          </w:rPr>
          <w:t xml:space="preserve"> that is b</w:t>
        </w:r>
      </w:ins>
      <w:ins w:id="381" w:author="Josh Sendejar" w:date="2018-07-12T08:12:00Z">
        <w:r w:rsidR="00EB5721">
          <w:rPr>
            <w:rFonts w:ascii="Segoe UI" w:hAnsi="Segoe UI" w:cs="Segoe UI"/>
            <w:sz w:val="22"/>
            <w:szCs w:val="22"/>
          </w:rPr>
          <w:t>eing made on municipal conservation</w:t>
        </w:r>
      </w:ins>
      <w:r>
        <w:rPr>
          <w:rFonts w:ascii="Segoe UI" w:hAnsi="Segoe UI" w:cs="Segoe UI"/>
          <w:sz w:val="22"/>
          <w:szCs w:val="22"/>
        </w:rPr>
        <w:t xml:space="preserve">. Finally, regional and state water planners and decision-makers could use more detailed estimates of projected progress on water conservation in other sectors of water use – such as agricultural, which remains the largest sector of water use in Texas. </w:t>
      </w:r>
    </w:p>
    <w:p w14:paraId="2DBFB852" w14:textId="77777777" w:rsidR="00BC3029" w:rsidRDefault="00BC3029" w:rsidP="00BC3029">
      <w:ins w:id="382" w:author="Tim Loftus" w:date="2018-05-21T07:42:00Z">
        <w:r>
          <w:t xml:space="preserve"> </w:t>
        </w:r>
      </w:ins>
    </w:p>
    <w:p w14:paraId="2F0EE6F3" w14:textId="77777777" w:rsidR="000C4713" w:rsidRDefault="000C4713" w:rsidP="000C4713">
      <w:pPr>
        <w:pStyle w:val="Heading2"/>
      </w:pPr>
      <w:r w:rsidRPr="000C4713">
        <w:t>Charge 7</w:t>
      </w:r>
      <w:r>
        <w:t xml:space="preserve">. </w:t>
      </w:r>
      <w:r w:rsidRPr="000C4713">
        <w:t>Monitor target and goal guidelines for water conservation to be considered by the Texas Commission on Environmental Quality and Texas Water Development Board</w:t>
      </w:r>
    </w:p>
    <w:p w14:paraId="69BEC4DA" w14:textId="77777777" w:rsidR="00FD6070" w:rsidRDefault="00256BA1" w:rsidP="004D5A2A">
      <w:pPr>
        <w:spacing w:before="200"/>
      </w:pPr>
      <w:r>
        <w:t>As p</w:t>
      </w:r>
      <w:r w:rsidR="00FD6070">
        <w:t>roposed by the Water Conservation Implementation Task Force</w:t>
      </w:r>
      <w:r w:rsidR="00D3693E">
        <w:t xml:space="preserve"> in its 2004 report to the legislature</w:t>
      </w:r>
      <w:r w:rsidR="00D3693E">
        <w:rPr>
          <w:rStyle w:val="FootnoteReference"/>
        </w:rPr>
        <w:footnoteReference w:id="10"/>
      </w:r>
      <w:r>
        <w:t xml:space="preserve">, </w:t>
      </w:r>
      <w:r w:rsidR="00D3693E">
        <w:t>t</w:t>
      </w:r>
      <w:r w:rsidR="00FD6070">
        <w:t>argets and goals established by an entity should consider</w:t>
      </w:r>
      <w:r w:rsidR="00D3693E">
        <w:t xml:space="preserve"> a </w:t>
      </w:r>
      <w:r w:rsidR="00FD6070">
        <w:t>minimum annual reduction of one percent in total g</w:t>
      </w:r>
      <w:r w:rsidR="00D3693E">
        <w:t>allons per capita per day (</w:t>
      </w:r>
      <w:proofErr w:type="spellStart"/>
      <w:r w:rsidR="00D3693E">
        <w:t>g</w:t>
      </w:r>
      <w:r w:rsidR="00FD6070">
        <w:t>pcd</w:t>
      </w:r>
      <w:proofErr w:type="spellEnd"/>
      <w:r w:rsidR="00D3693E">
        <w:t>)</w:t>
      </w:r>
      <w:r w:rsidR="00FD6070">
        <w:t xml:space="preserve">, based upon a five-year rolling average, </w:t>
      </w:r>
      <w:proofErr w:type="gramStart"/>
      <w:r w:rsidR="00FD6070">
        <w:t>until such time as</w:t>
      </w:r>
      <w:proofErr w:type="gramEnd"/>
      <w:r w:rsidR="00FD6070">
        <w:t xml:space="preserve"> the entity achieves a </w:t>
      </w:r>
      <w:commentRangeStart w:id="383"/>
      <w:r w:rsidR="00FD6070">
        <w:t xml:space="preserve">total </w:t>
      </w:r>
      <w:proofErr w:type="spellStart"/>
      <w:r w:rsidR="00FD6070">
        <w:t>gpcd</w:t>
      </w:r>
      <w:proofErr w:type="spellEnd"/>
      <w:r w:rsidR="00FD6070">
        <w:t xml:space="preserve"> of 140 or less</w:t>
      </w:r>
      <w:commentRangeEnd w:id="383"/>
      <w:r w:rsidR="005A065F">
        <w:rPr>
          <w:rStyle w:val="CommentReference"/>
        </w:rPr>
        <w:commentReference w:id="383"/>
      </w:r>
      <w:r w:rsidR="00FD6070">
        <w:t>.</w:t>
      </w:r>
      <w:r w:rsidR="00D3693E">
        <w:t xml:space="preserve"> </w:t>
      </w:r>
      <w:r w:rsidR="009B5C9D">
        <w:t xml:space="preserve">The task force also proposed a </w:t>
      </w:r>
      <w:r w:rsidR="00FD6070">
        <w:t>statewide goal of 140 g</w:t>
      </w:r>
      <w:r w:rsidR="00D3693E">
        <w:t xml:space="preserve">allons per capita per day. </w:t>
      </w:r>
      <w:r w:rsidR="00D3693E" w:rsidRPr="00D3693E">
        <w:t xml:space="preserve">Total </w:t>
      </w:r>
      <w:proofErr w:type="spellStart"/>
      <w:r w:rsidR="00D3693E" w:rsidRPr="00D3693E">
        <w:t>gpcd</w:t>
      </w:r>
      <w:proofErr w:type="spellEnd"/>
      <w:r w:rsidR="00D3693E" w:rsidRPr="00D3693E">
        <w:t xml:space="preserve"> </w:t>
      </w:r>
      <w:r w:rsidR="009B5C9D">
        <w:t>equals</w:t>
      </w:r>
      <w:r w:rsidR="00D3693E" w:rsidRPr="00D3693E">
        <w:t xml:space="preserve"> the total amount of water diverted or pumped </w:t>
      </w:r>
      <w:ins w:id="384" w:author="Loftus, Timothy T" w:date="2018-05-07T15:28:00Z">
        <w:r w:rsidR="008B08B2">
          <w:t>by a water service provider (i.e., utility)</w:t>
        </w:r>
      </w:ins>
      <w:ins w:id="385" w:author="Loftus, Timothy T" w:date="2018-05-07T15:29:00Z">
        <w:r w:rsidR="008B08B2">
          <w:t xml:space="preserve"> </w:t>
        </w:r>
      </w:ins>
      <w:r w:rsidR="00D3693E" w:rsidRPr="00D3693E">
        <w:t>for potable use divided by total population</w:t>
      </w:r>
      <w:ins w:id="386" w:author="Loftus, Timothy T" w:date="2018-05-07T15:29:00Z">
        <w:r w:rsidR="008B08B2">
          <w:t xml:space="preserve"> served</w:t>
        </w:r>
      </w:ins>
      <w:r w:rsidR="00D3693E" w:rsidRPr="00D3693E">
        <w:t>.</w:t>
      </w:r>
      <w:r w:rsidR="00D3693E">
        <w:t xml:space="preserve"> </w:t>
      </w:r>
    </w:p>
    <w:p w14:paraId="5692D176" w14:textId="3D2DA871" w:rsidR="00EF782B" w:rsidRDefault="00EF782B" w:rsidP="00FD6070">
      <w:r>
        <w:t>It is important to note that t</w:t>
      </w:r>
      <w:r w:rsidR="00D3693E">
        <w:t>he selection of the goal of 140 gallons per capita per day w</w:t>
      </w:r>
      <w:r w:rsidR="00FD6070">
        <w:t>as a compromise</w:t>
      </w:r>
      <w:r>
        <w:t xml:space="preserve"> and that</w:t>
      </w:r>
      <w:r w:rsidR="00D3693E">
        <w:t xml:space="preserve"> a more aggressive but </w:t>
      </w:r>
      <w:r>
        <w:t>achievable</w:t>
      </w:r>
      <w:r w:rsidR="00D3693E">
        <w:t xml:space="preserve"> goal </w:t>
      </w:r>
      <w:r w:rsidR="009B5C9D">
        <w:t xml:space="preserve">(if adopted) </w:t>
      </w:r>
      <w:r w:rsidR="00D3693E">
        <w:t>would save Texas even more water</w:t>
      </w:r>
      <w:r w:rsidR="009B5C9D">
        <w:t>.</w:t>
      </w:r>
      <w:r>
        <w:t xml:space="preserve"> In fact, </w:t>
      </w:r>
      <w:r w:rsidR="00452F22">
        <w:t>according to the 2017 State Water Plan, i</w:t>
      </w:r>
      <w:r w:rsidR="00452F22" w:rsidRPr="00452F22">
        <w:t xml:space="preserve">f all the recommended municipal </w:t>
      </w:r>
      <w:r w:rsidR="00452F22" w:rsidRPr="00452F22">
        <w:lastRenderedPageBreak/>
        <w:t>conservation and reuse strategies were implemented in 2070, the projected statewide municipal average gallons per capita per day would decline from the currently projected 163 gallons per capita per day in 2020 (without recommended conservation or reuse strategies) to approximately 124 gallons per capita per day in 2070 (with recommended conservation and reuse strategies</w:t>
      </w:r>
      <w:commentRangeStart w:id="387"/>
      <w:r w:rsidR="00452F22" w:rsidRPr="00452F22">
        <w:t>)</w:t>
      </w:r>
      <w:r w:rsidR="004E6803">
        <w:rPr>
          <w:rStyle w:val="FootnoteReference"/>
        </w:rPr>
        <w:footnoteReference w:id="11"/>
      </w:r>
      <w:commentRangeEnd w:id="387"/>
      <w:r w:rsidR="008B08B2">
        <w:rPr>
          <w:rStyle w:val="CommentReference"/>
        </w:rPr>
        <w:commentReference w:id="387"/>
      </w:r>
      <w:r w:rsidR="00452F22" w:rsidRPr="00452F22">
        <w:t>.</w:t>
      </w:r>
      <w:ins w:id="388" w:author="Josh Sendejar" w:date="2018-07-12T07:52:00Z">
        <w:r w:rsidR="00E0711D">
          <w:t xml:space="preserve"> While this reduction in daily per capita usage is important, total municipal water use between 2020 and 2070 will still increase by over 31 percent because of population growth. Thus, GCPD goals require vigilance and </w:t>
        </w:r>
        <w:commentRangeStart w:id="389"/>
        <w:r w:rsidR="00E0711D">
          <w:t>reevaluation</w:t>
        </w:r>
      </w:ins>
      <w:commentRangeEnd w:id="389"/>
      <w:ins w:id="390" w:author="Josh Sendejar" w:date="2018-07-12T07:53:00Z">
        <w:r w:rsidR="00E0711D">
          <w:rPr>
            <w:rStyle w:val="CommentReference"/>
          </w:rPr>
          <w:commentReference w:id="389"/>
        </w:r>
      </w:ins>
      <w:ins w:id="391" w:author="Josh Sendejar" w:date="2018-07-12T07:52:00Z">
        <w:r w:rsidR="00E0711D">
          <w:t xml:space="preserve">. </w:t>
        </w:r>
      </w:ins>
    </w:p>
    <w:p w14:paraId="597A75C8" w14:textId="1991F3C2" w:rsidR="00FD6070" w:rsidRDefault="00EF782B" w:rsidP="00FD6070">
      <w:r>
        <w:t xml:space="preserve">The </w:t>
      </w:r>
      <w:r w:rsidR="00452F22">
        <w:t xml:space="preserve">report by the task force </w:t>
      </w:r>
      <w:r>
        <w:t>includes the directive to revisit these targets and goals</w:t>
      </w:r>
      <w:r w:rsidR="00FD6070">
        <w:t xml:space="preserve"> “as data become available to set more meaningful stretch goals and targets.” </w:t>
      </w:r>
      <w:r>
        <w:t>The council continue</w:t>
      </w:r>
      <w:r w:rsidR="009B5C9D">
        <w:t>s</w:t>
      </w:r>
      <w:r>
        <w:t xml:space="preserve"> to</w:t>
      </w:r>
      <w:r w:rsidR="00E0711D">
        <w:t xml:space="preserve"> </w:t>
      </w:r>
      <w:r>
        <w:t xml:space="preserve">monitor target and goal guidelines in consultation with </w:t>
      </w:r>
      <w:r w:rsidRPr="00EF782B">
        <w:t xml:space="preserve">the Texas Commission on Environmental Quality and </w:t>
      </w:r>
      <w:r w:rsidR="001532C7">
        <w:t xml:space="preserve">the </w:t>
      </w:r>
      <w:r w:rsidRPr="00EF782B">
        <w:t>Texas Water Development Board</w:t>
      </w:r>
      <w:r>
        <w:t>.</w:t>
      </w:r>
    </w:p>
    <w:p w14:paraId="4A05524C" w14:textId="77777777" w:rsidR="00082CA5" w:rsidRDefault="00082CA5" w:rsidP="00082CA5">
      <w:pPr>
        <w:sectPr w:rsidR="00082CA5">
          <w:headerReference w:type="default" r:id="rId21"/>
          <w:footerReference w:type="default" r:id="rId22"/>
          <w:pgSz w:w="12240" w:h="15840"/>
          <w:pgMar w:top="1440" w:right="1440" w:bottom="1440" w:left="1440" w:header="720" w:footer="720" w:gutter="0"/>
          <w:cols w:space="720"/>
          <w:docGrid w:linePitch="360"/>
        </w:sectPr>
      </w:pPr>
    </w:p>
    <w:p w14:paraId="493302E1" w14:textId="77777777" w:rsidR="00082CA5" w:rsidRDefault="00F04256" w:rsidP="00082CA5">
      <w:pPr>
        <w:pStyle w:val="Heading1"/>
      </w:pPr>
      <w:bookmarkStart w:id="392" w:name="_Hlk508795278"/>
      <w:commentRangeStart w:id="393"/>
      <w:r>
        <w:lastRenderedPageBreak/>
        <w:t>R</w:t>
      </w:r>
      <w:r w:rsidRPr="00F04256">
        <w:t>ecommendations for legislation to advance water conservation in Texas</w:t>
      </w:r>
      <w:commentRangeEnd w:id="393"/>
      <w:r w:rsidR="008A205C">
        <w:rPr>
          <w:rStyle w:val="CommentReference"/>
          <w:rFonts w:eastAsiaTheme="minorHAnsi"/>
          <w:b w:val="0"/>
          <w:bCs w:val="0"/>
        </w:rPr>
        <w:commentReference w:id="393"/>
      </w:r>
    </w:p>
    <w:p w14:paraId="45024057" w14:textId="77777777" w:rsidR="00082CA5" w:rsidRDefault="002763EC" w:rsidP="000F01F3">
      <w:pPr>
        <w:spacing w:before="240"/>
      </w:pPr>
      <w:r>
        <w:t xml:space="preserve">In </w:t>
      </w:r>
      <w:r w:rsidR="00C91AD2">
        <w:t>2015</w:t>
      </w:r>
      <w:r w:rsidRPr="002763EC">
        <w:t xml:space="preserve">, the 84th Texas Legislature passed Senate Bill 551 directing the </w:t>
      </w:r>
      <w:r w:rsidR="00E34062">
        <w:t>c</w:t>
      </w:r>
      <w:r w:rsidRPr="002763EC">
        <w:t>ouncil to include in their report “recommendations for legislation to advance water conservation in this state, which may include conservation through the reduction of the amount of wate</w:t>
      </w:r>
      <w:r w:rsidR="00C91AD2">
        <w:t>r lost because of evaporation</w:t>
      </w:r>
      <w:r w:rsidR="00034356">
        <w:t>.</w:t>
      </w:r>
      <w:r w:rsidR="00C91AD2">
        <w:t>”</w:t>
      </w:r>
      <w:r w:rsidR="00E34062">
        <w:t xml:space="preserve"> Included herein </w:t>
      </w:r>
      <w:r w:rsidR="00E34062" w:rsidRPr="00891E88">
        <w:t xml:space="preserve">are </w:t>
      </w:r>
      <w:r w:rsidR="005C6D5B" w:rsidRPr="00891E88">
        <w:rPr>
          <w:color w:val="auto"/>
        </w:rPr>
        <w:t>eight</w:t>
      </w:r>
      <w:r w:rsidR="00E34062" w:rsidRPr="00891E88">
        <w:rPr>
          <w:color w:val="auto"/>
        </w:rPr>
        <w:t xml:space="preserve"> </w:t>
      </w:r>
      <w:r w:rsidR="00E34062" w:rsidRPr="00891E88">
        <w:t>legislative</w:t>
      </w:r>
      <w:r w:rsidR="00E34062">
        <w:t xml:space="preserve"> recommendations for consideration</w:t>
      </w:r>
      <w:r w:rsidR="003916F0">
        <w:t xml:space="preserve"> that </w:t>
      </w:r>
      <w:r w:rsidR="003916F0" w:rsidRPr="007967AF">
        <w:t>represent the majority opinion of the council members but do not necessarily reflect the views of each entity or interest group</w:t>
      </w:r>
      <w:r w:rsidR="00E34062">
        <w:t>.</w:t>
      </w:r>
      <w:r w:rsidR="001A6B9A">
        <w:rPr>
          <w:rStyle w:val="FootnoteReference"/>
        </w:rPr>
        <w:footnoteReference w:id="12"/>
      </w:r>
    </w:p>
    <w:p w14:paraId="026B11D7" w14:textId="77777777" w:rsidR="00151DE1" w:rsidRPr="00151DE1" w:rsidRDefault="00151DE1" w:rsidP="00151DE1">
      <w:pPr>
        <w:rPr>
          <w:b/>
          <w:i/>
        </w:rPr>
      </w:pPr>
    </w:p>
    <w:p w14:paraId="60981C7A" w14:textId="77777777" w:rsidR="00151DE1" w:rsidRPr="00151DE1" w:rsidRDefault="00D01202" w:rsidP="00B8109D">
      <w:pPr>
        <w:pStyle w:val="Heading2"/>
      </w:pPr>
      <w:r>
        <w:t>1</w:t>
      </w:r>
      <w:r w:rsidR="00151DE1" w:rsidRPr="00151DE1">
        <w:t>. Adoption of enforceable time-of-day limitations on outdoor watering</w:t>
      </w:r>
    </w:p>
    <w:p w14:paraId="46895714" w14:textId="77777777" w:rsidR="00151DE1" w:rsidRPr="00151DE1" w:rsidRDefault="00151DE1" w:rsidP="00151DE1">
      <w:r w:rsidRPr="00151DE1">
        <w:t>Outdoor water use, particularly lawn watering, accounts for almost one third of annual residential water use in Texas and can represent a much higher percentage during our hot, dry summers. Municipal water use during the summer months in Texas in many areas is as much as 50% to 100% higher than in the winter months, an increase usually driven by outdoor watering. Peak water demand, which may determine the sizing of water utility infrastructure, in most municipal utilities occurs during the summer. Shaving this peak demand through limitations on outdoor watering could help to avoid not only evaporative water loss and water waste but also the cost of building unnecessary water supply infrastructure.</w:t>
      </w:r>
    </w:p>
    <w:p w14:paraId="1DDE742F" w14:textId="77777777" w:rsidR="00151DE1" w:rsidRPr="00151DE1" w:rsidRDefault="00151DE1" w:rsidP="00151DE1">
      <w:r w:rsidRPr="00151DE1">
        <w:t xml:space="preserve">Putting reasonable limitations on outdoor watering is not detrimental to most outdoor landscapes, especially those that are characterized by climate suitable or drought tolerant trees, </w:t>
      </w:r>
      <w:r w:rsidRPr="00151DE1">
        <w:lastRenderedPageBreak/>
        <w:t xml:space="preserve">plants, and grasses. Some studies show that homeowners </w:t>
      </w:r>
      <w:proofErr w:type="gramStart"/>
      <w:r w:rsidRPr="00151DE1">
        <w:t>have a tendency to</w:t>
      </w:r>
      <w:proofErr w:type="gramEnd"/>
      <w:r w:rsidRPr="00151DE1">
        <w:t xml:space="preserve"> overwater landscapes. </w:t>
      </w:r>
    </w:p>
    <w:p w14:paraId="7A1BE159" w14:textId="72F51DED" w:rsidR="00151DE1" w:rsidRPr="00151DE1" w:rsidRDefault="00151DE1" w:rsidP="00151DE1">
      <w:r w:rsidRPr="00151DE1">
        <w:t xml:space="preserve">An increasing number of political subdivisions in Texas have limited outdoor watering on an ongoing basis (limitations may vary based on the time of the year) and have identified significant reductions in water use as a result. However, the </w:t>
      </w:r>
      <w:r w:rsidRPr="000A174D">
        <w:rPr>
          <w:i/>
        </w:rPr>
        <w:t xml:space="preserve">Texas Water Conservation Scorecard </w:t>
      </w:r>
      <w:r w:rsidRPr="00151DE1">
        <w:t>report</w:t>
      </w:r>
      <w:r w:rsidRPr="00151DE1">
        <w:rPr>
          <w:vertAlign w:val="superscript"/>
        </w:rPr>
        <w:footnoteReference w:id="13"/>
      </w:r>
      <w:r w:rsidRPr="00151DE1">
        <w:t xml:space="preserve"> recently released by the Texas Living Waters Project found that only about a third of retail public water utilities in the state serving a population of 25,000 or more have any limitations on outdoor water use except during drought. One way to encourage more political subdivisions to adopt such practices would be to require them to have enforceable time-of-day </w:t>
      </w:r>
      <w:ins w:id="394" w:author="Josh Sendejar" w:date="2018-07-12T07:54:00Z">
        <w:r w:rsidR="00E0711D">
          <w:t xml:space="preserve">and </w:t>
        </w:r>
        <w:commentRangeStart w:id="395"/>
        <w:r w:rsidR="00E0711D">
          <w:t>number</w:t>
        </w:r>
        <w:commentRangeEnd w:id="395"/>
        <w:r w:rsidR="00E0711D">
          <w:rPr>
            <w:rStyle w:val="CommentReference"/>
          </w:rPr>
          <w:commentReference w:id="395"/>
        </w:r>
        <w:r w:rsidR="00E0711D">
          <w:t xml:space="preserve"> of days per week </w:t>
        </w:r>
      </w:ins>
      <w:r w:rsidRPr="00151DE1">
        <w:t xml:space="preserve">watering limitations on outdoor watering </w:t>
      </w:r>
      <w:proofErr w:type="gramStart"/>
      <w:r w:rsidRPr="00151DE1">
        <w:t>in order to</w:t>
      </w:r>
      <w:proofErr w:type="gramEnd"/>
      <w:r w:rsidRPr="00151DE1">
        <w:t xml:space="preserve"> obtain state financial assistance for a water supply project.</w:t>
      </w:r>
    </w:p>
    <w:p w14:paraId="1AA10EF7" w14:textId="20F3DF5B" w:rsidR="00151DE1" w:rsidRDefault="00151DE1" w:rsidP="00151DE1">
      <w:pPr>
        <w:rPr>
          <w:b/>
          <w:i/>
        </w:rPr>
      </w:pPr>
      <w:r w:rsidRPr="00151DE1">
        <w:rPr>
          <w:b/>
          <w:i/>
        </w:rPr>
        <w:t xml:space="preserve">The council recommends that the Texas Legislature require a political subdivision that provides retail public water service and applies to the </w:t>
      </w:r>
      <w:r w:rsidR="00AA1904">
        <w:rPr>
          <w:b/>
          <w:i/>
        </w:rPr>
        <w:t>TWDB</w:t>
      </w:r>
      <w:r w:rsidRPr="00151DE1">
        <w:rPr>
          <w:b/>
          <w:i/>
        </w:rPr>
        <w:t xml:space="preserve"> for state financial assistance of more than $500,000 for a municipal water supply project to adopt enforceable time-of-day</w:t>
      </w:r>
      <w:ins w:id="396" w:author="Josh Sendejar" w:date="2018-07-12T07:54:00Z">
        <w:r w:rsidR="00E0711D">
          <w:rPr>
            <w:b/>
            <w:i/>
          </w:rPr>
          <w:t xml:space="preserve"> and two days per </w:t>
        </w:r>
        <w:commentRangeStart w:id="397"/>
        <w:r w:rsidR="00E0711D">
          <w:rPr>
            <w:b/>
            <w:i/>
          </w:rPr>
          <w:t>week</w:t>
        </w:r>
        <w:commentRangeEnd w:id="397"/>
        <w:r w:rsidR="00E0711D">
          <w:rPr>
            <w:rStyle w:val="CommentReference"/>
          </w:rPr>
          <w:commentReference w:id="397"/>
        </w:r>
      </w:ins>
      <w:r w:rsidRPr="00151DE1">
        <w:rPr>
          <w:b/>
          <w:i/>
        </w:rPr>
        <w:t xml:space="preserve"> limitations on outdoor watering by its customers as part of an ongoing conservation program before the </w:t>
      </w:r>
      <w:r w:rsidR="00AA1904">
        <w:rPr>
          <w:b/>
          <w:i/>
        </w:rPr>
        <w:t>TWDB</w:t>
      </w:r>
      <w:r w:rsidRPr="00151DE1">
        <w:rPr>
          <w:b/>
          <w:i/>
        </w:rPr>
        <w:t xml:space="preserve"> makes a financial commitment. This requirement should not apply to entities that are primarily wholesale water providers or nonprofit water supply corporations, and the requirement may be waived for financial assistance to meet an emergency need. The </w:t>
      </w:r>
      <w:r w:rsidR="00AA1904">
        <w:rPr>
          <w:b/>
          <w:i/>
        </w:rPr>
        <w:t>TWDB</w:t>
      </w:r>
      <w:r w:rsidRPr="00151DE1">
        <w:rPr>
          <w:b/>
          <w:i/>
        </w:rPr>
        <w:t xml:space="preserve"> should adopt guidance to assist political subdivisions in developing and implementing this </w:t>
      </w:r>
      <w:commentRangeStart w:id="398"/>
      <w:r w:rsidRPr="00151DE1">
        <w:rPr>
          <w:b/>
          <w:i/>
        </w:rPr>
        <w:t>requirement</w:t>
      </w:r>
      <w:commentRangeEnd w:id="398"/>
      <w:r w:rsidR="00A055D6">
        <w:rPr>
          <w:rStyle w:val="CommentReference"/>
        </w:rPr>
        <w:commentReference w:id="398"/>
      </w:r>
      <w:r w:rsidRPr="00151DE1">
        <w:rPr>
          <w:b/>
          <w:i/>
        </w:rPr>
        <w:t>.</w:t>
      </w:r>
    </w:p>
    <w:p w14:paraId="2FC7E87B" w14:textId="77777777" w:rsidR="00C31C08" w:rsidRPr="00C31C08" w:rsidRDefault="00C31C08" w:rsidP="00C31C08">
      <w:pPr>
        <w:pBdr>
          <w:top w:val="single" w:sz="4" w:space="1" w:color="auto"/>
        </w:pBdr>
        <w:rPr>
          <w:i/>
        </w:rPr>
      </w:pPr>
      <w:r w:rsidRPr="00C31C08">
        <w:rPr>
          <w:i/>
        </w:rPr>
        <w:t>Minority Report for recommendation 4 submitted by Mr. Aubrey Spear, council member representing regional water planning groups.</w:t>
      </w:r>
    </w:p>
    <w:p w14:paraId="232E8CDA" w14:textId="77777777" w:rsidR="00C31C08" w:rsidRPr="006D78DA" w:rsidRDefault="00C31C08" w:rsidP="006D78DA">
      <w:pPr>
        <w:pBdr>
          <w:bottom w:val="single" w:sz="4" w:space="1" w:color="auto"/>
        </w:pBdr>
      </w:pPr>
      <w:r w:rsidRPr="006D78DA">
        <w:t>The climate under which Texas water systems must operate varies widely from Houston to El Paso.</w:t>
      </w:r>
      <w:r w:rsidR="003C4A12" w:rsidRPr="006D78DA">
        <w:t xml:space="preserve"> </w:t>
      </w:r>
      <w:r w:rsidRPr="006D78DA">
        <w:t>Houston receives more than six times as much rainfall each year than El Paso does.</w:t>
      </w:r>
      <w:r w:rsidR="003C4A12" w:rsidRPr="006D78DA">
        <w:t xml:space="preserve"> </w:t>
      </w:r>
      <w:r w:rsidRPr="006D78DA">
        <w:t>In addition, the evaporation rates in Houston are much lower than El Paso.</w:t>
      </w:r>
      <w:r w:rsidR="003C4A12" w:rsidRPr="006D78DA">
        <w:t xml:space="preserve"> </w:t>
      </w:r>
      <w:proofErr w:type="gramStart"/>
      <w:r w:rsidRPr="006D78DA">
        <w:t>As a result of</w:t>
      </w:r>
      <w:proofErr w:type="gramEnd"/>
      <w:r w:rsidRPr="006D78DA">
        <w:t xml:space="preserve"> these extreme variations in the </w:t>
      </w:r>
      <w:r w:rsidR="003C4A12" w:rsidRPr="006D78DA">
        <w:t>s</w:t>
      </w:r>
      <w:r w:rsidRPr="006D78DA">
        <w:t xml:space="preserve">tate, each political subdivision should be allowed to make water conservation decisions that are appropriate for their area without interference from the </w:t>
      </w:r>
      <w:r w:rsidR="003C4A12" w:rsidRPr="006D78DA">
        <w:t>s</w:t>
      </w:r>
      <w:r w:rsidRPr="006D78DA">
        <w:t>tate legislature.</w:t>
      </w:r>
      <w:r w:rsidR="003C4A12" w:rsidRPr="006D78DA">
        <w:t xml:space="preserve"> </w:t>
      </w:r>
      <w:r w:rsidRPr="006D78DA">
        <w:t>Accordingly, a water utility that does not enact mandatory time-of-day irrigation restrictions should not be kept from applying for funding through the TWDB to assist them in addressing their unique water system needs.</w:t>
      </w:r>
      <w:r w:rsidR="003C4A12" w:rsidRPr="006D78DA">
        <w:t xml:space="preserve"> </w:t>
      </w:r>
      <w:r w:rsidRPr="006D78DA">
        <w:t>For example, a water utility in east Texas may have aging infrastructure that they need financial assistance for to reduce significant system water loss.</w:t>
      </w:r>
      <w:r w:rsidR="003C4A12" w:rsidRPr="006D78DA">
        <w:t xml:space="preserve"> </w:t>
      </w:r>
      <w:r w:rsidRPr="006D78DA">
        <w:t xml:space="preserve">Their system water loss may be much greater than water losses due to irrigation </w:t>
      </w:r>
      <w:r w:rsidRPr="006D78DA">
        <w:lastRenderedPageBreak/>
        <w:t>evaporation even if they do not hav</w:t>
      </w:r>
      <w:r w:rsidR="00501DAF">
        <w:t>e</w:t>
      </w:r>
      <w:r w:rsidRPr="006D78DA">
        <w:t xml:space="preserve"> mandatory time-of-day watering restrictions.</w:t>
      </w:r>
      <w:r w:rsidR="003C4A12" w:rsidRPr="006D78DA">
        <w:t xml:space="preserve"> </w:t>
      </w:r>
      <w:r w:rsidRPr="006D78DA">
        <w:t>Conversely, a water utility in west Texas will have irrigation evaporation that is more than two times greater than a utility in east Texas.</w:t>
      </w:r>
      <w:r w:rsidR="003C4A12" w:rsidRPr="006D78DA">
        <w:t xml:space="preserve"> </w:t>
      </w:r>
      <w:r w:rsidRPr="006D78DA">
        <w:t>Therefore, the legis</w:t>
      </w:r>
      <w:r w:rsidR="003C4A12" w:rsidRPr="006D78DA">
        <w:t>lature may want to encourage</w:t>
      </w:r>
      <w:r w:rsidRPr="006D78DA">
        <w:t xml:space="preserve"> but not mandate time-of-day water restrictions </w:t>
      </w:r>
      <w:proofErr w:type="gramStart"/>
      <w:r w:rsidRPr="006D78DA">
        <w:t>in order to</w:t>
      </w:r>
      <w:proofErr w:type="gramEnd"/>
      <w:r w:rsidRPr="006D78DA">
        <w:t xml:space="preserve"> leave funding opportunities open to all public water systems with respect to their unique water system needs.</w:t>
      </w:r>
    </w:p>
    <w:p w14:paraId="4BDE5CB0" w14:textId="77777777" w:rsidR="00151DE1" w:rsidRPr="00151DE1" w:rsidRDefault="00D01202" w:rsidP="00B8109D">
      <w:pPr>
        <w:pStyle w:val="Heading2"/>
      </w:pPr>
      <w:r>
        <w:t>2</w:t>
      </w:r>
      <w:r w:rsidR="00151DE1" w:rsidRPr="00151DE1">
        <w:t xml:space="preserve">. Enhanced data collection, management, and </w:t>
      </w:r>
      <w:r w:rsidR="00151DE1" w:rsidRPr="0068338C">
        <w:t>accessibility</w:t>
      </w:r>
    </w:p>
    <w:p w14:paraId="2C96AF72" w14:textId="77777777" w:rsidR="00151DE1" w:rsidRPr="00151DE1" w:rsidRDefault="00151DE1" w:rsidP="00151DE1">
      <w:r w:rsidRPr="00151DE1">
        <w:rPr>
          <w:rFonts w:eastAsiaTheme="majorEastAsia"/>
          <w:bCs/>
          <w:color w:val="auto"/>
        </w:rPr>
        <w:t>As discussed previously in this report under Charge 1, the lack of quality data hampers efforts to monitor trends in implementation of water conserving activities. Often the data needed to assess progress simply does not exist. For example, the last statewide survey of irrigated acreage</w:t>
      </w:r>
      <w:r w:rsidR="00985020">
        <w:rPr>
          <w:rFonts w:eastAsiaTheme="majorEastAsia"/>
          <w:bCs/>
          <w:color w:val="auto"/>
        </w:rPr>
        <w:t>,</w:t>
      </w:r>
      <w:r w:rsidRPr="00151DE1">
        <w:rPr>
          <w:rFonts w:eastAsiaTheme="majorEastAsia"/>
          <w:bCs/>
          <w:color w:val="auto"/>
        </w:rPr>
        <w:t xml:space="preserve"> water use, </w:t>
      </w:r>
      <w:r w:rsidR="00985020">
        <w:rPr>
          <w:rFonts w:eastAsiaTheme="majorEastAsia"/>
          <w:bCs/>
          <w:color w:val="auto"/>
        </w:rPr>
        <w:t xml:space="preserve">and irrigation system by type, </w:t>
      </w:r>
      <w:r w:rsidRPr="00151DE1">
        <w:rPr>
          <w:rFonts w:eastAsiaTheme="majorEastAsia"/>
          <w:bCs/>
          <w:color w:val="auto"/>
        </w:rPr>
        <w:t>conducted cooperatively by the Natural Resources Conservation Service, the Texas State Soil and Water Conservation Board, and the Texas Water Development Board, was published in 2001</w:t>
      </w:r>
      <w:r w:rsidRPr="00151DE1">
        <w:rPr>
          <w:rFonts w:eastAsiaTheme="majorEastAsia"/>
          <w:bCs/>
          <w:color w:val="auto"/>
          <w:vertAlign w:val="superscript"/>
        </w:rPr>
        <w:footnoteReference w:id="14"/>
      </w:r>
      <w:r w:rsidRPr="00151DE1">
        <w:rPr>
          <w:rFonts w:eastAsiaTheme="majorEastAsia"/>
          <w:bCs/>
          <w:color w:val="auto"/>
        </w:rPr>
        <w:t>.</w:t>
      </w:r>
      <w:r w:rsidRPr="00151DE1">
        <w:t xml:space="preserve"> </w:t>
      </w:r>
    </w:p>
    <w:p w14:paraId="2BD56449" w14:textId="77777777" w:rsidR="00151DE1" w:rsidRDefault="00151DE1" w:rsidP="00151DE1">
      <w:pPr>
        <w:rPr>
          <w:rFonts w:eastAsiaTheme="majorEastAsia"/>
          <w:bCs/>
          <w:color w:val="auto"/>
        </w:rPr>
      </w:pPr>
      <w:r w:rsidRPr="00151DE1">
        <w:rPr>
          <w:rFonts w:eastAsiaTheme="majorEastAsia"/>
          <w:bCs/>
          <w:color w:val="auto"/>
        </w:rPr>
        <w:t xml:space="preserve">The Texas Water Development Board collects data to assist with water planning, resource management, and educating Texans of all ages about water. </w:t>
      </w:r>
      <w:proofErr w:type="gramStart"/>
      <w:r w:rsidRPr="00151DE1">
        <w:rPr>
          <w:rFonts w:eastAsiaTheme="majorEastAsia"/>
          <w:bCs/>
          <w:color w:val="auto"/>
        </w:rPr>
        <w:t>Also</w:t>
      </w:r>
      <w:proofErr w:type="gramEnd"/>
      <w:r w:rsidRPr="00151DE1">
        <w:rPr>
          <w:rFonts w:eastAsiaTheme="majorEastAsia"/>
          <w:bCs/>
          <w:color w:val="auto"/>
        </w:rPr>
        <w:t xml:space="preserve"> vital to the agency’s mission is the dissemination of these data</w:t>
      </w:r>
      <w:r w:rsidRPr="00151DE1">
        <w:rPr>
          <w:rFonts w:eastAsiaTheme="majorEastAsia"/>
          <w:bCs/>
          <w:color w:val="auto"/>
          <w:vertAlign w:val="superscript"/>
        </w:rPr>
        <w:footnoteReference w:id="15"/>
      </w:r>
      <w:r w:rsidRPr="00151DE1">
        <w:rPr>
          <w:rFonts w:eastAsiaTheme="majorEastAsia"/>
          <w:bCs/>
          <w:color w:val="auto"/>
        </w:rPr>
        <w:t>. Ensuring up-to-date and accurate information is collected, managed, and made available online to the public allows for enhanced analyses and can help direct future water conservation efforts.</w:t>
      </w:r>
    </w:p>
    <w:p w14:paraId="3474FD04" w14:textId="77777777" w:rsidR="007C7273" w:rsidRPr="005474FA" w:rsidRDefault="007C7273" w:rsidP="007C7273">
      <w:pPr>
        <w:rPr>
          <w:rFonts w:eastAsiaTheme="majorEastAsia"/>
          <w:bCs/>
          <w:color w:val="auto"/>
        </w:rPr>
      </w:pPr>
      <w:r w:rsidRPr="005474FA">
        <w:rPr>
          <w:rFonts w:eastAsiaTheme="majorEastAsia"/>
          <w:bCs/>
          <w:color w:val="auto"/>
        </w:rPr>
        <w:t xml:space="preserve">One new area of data analysis is the benchmarking of commercial and institutional water use </w:t>
      </w:r>
      <w:commentRangeStart w:id="399"/>
      <w:r w:rsidRPr="005474FA">
        <w:rPr>
          <w:rFonts w:eastAsiaTheme="majorEastAsia"/>
          <w:bCs/>
          <w:color w:val="auto"/>
        </w:rPr>
        <w:t>throughout</w:t>
      </w:r>
      <w:commentRangeEnd w:id="399"/>
      <w:r>
        <w:rPr>
          <w:rStyle w:val="CommentReference"/>
        </w:rPr>
        <w:commentReference w:id="399"/>
      </w:r>
      <w:r w:rsidRPr="005474FA">
        <w:rPr>
          <w:rFonts w:eastAsiaTheme="majorEastAsia"/>
          <w:bCs/>
          <w:color w:val="auto"/>
        </w:rPr>
        <w:t xml:space="preserve"> the United States.  These efforts are at the “birthing” stage in Texas.  Since a third of municipal use is for these two sectors, benchmarking commercial and institutional use by user type will greatly enhance the ability of municipal water conservation programs to effective target these areas and develop meaningful </w:t>
      </w:r>
      <w:commentRangeStart w:id="400"/>
      <w:r w:rsidRPr="005474FA">
        <w:rPr>
          <w:rFonts w:eastAsiaTheme="majorEastAsia"/>
          <w:bCs/>
          <w:color w:val="auto"/>
        </w:rPr>
        <w:t>metrics</w:t>
      </w:r>
      <w:commentRangeEnd w:id="400"/>
      <w:r w:rsidR="00BF13E0">
        <w:rPr>
          <w:rStyle w:val="CommentReference"/>
        </w:rPr>
        <w:commentReference w:id="400"/>
      </w:r>
      <w:r w:rsidRPr="005474FA">
        <w:rPr>
          <w:rFonts w:eastAsiaTheme="majorEastAsia"/>
          <w:bCs/>
          <w:color w:val="auto"/>
        </w:rPr>
        <w:t>.</w:t>
      </w:r>
    </w:p>
    <w:p w14:paraId="071B5AA6" w14:textId="77777777" w:rsidR="007C7273" w:rsidRPr="00326FE0" w:rsidRDefault="007C7273" w:rsidP="007C7273">
      <w:pPr>
        <w:jc w:val="center"/>
        <w:rPr>
          <w:b/>
          <w:i/>
          <w:color w:val="365F91" w:themeColor="accent1" w:themeShade="BF"/>
        </w:rPr>
      </w:pPr>
      <w:r w:rsidRPr="00326FE0">
        <w:rPr>
          <w:b/>
          <w:i/>
          <w:color w:val="365F91" w:themeColor="accent1" w:themeShade="BF"/>
        </w:rPr>
        <w:t>See example of CI benchmarks at end of this document.</w:t>
      </w:r>
    </w:p>
    <w:p w14:paraId="3F713DC3" w14:textId="77777777" w:rsidR="0068338C" w:rsidRDefault="007C7273" w:rsidP="00151DE1">
      <w:pPr>
        <w:rPr>
          <w:rFonts w:eastAsiaTheme="majorEastAsia"/>
          <w:bCs/>
          <w:color w:val="auto"/>
        </w:rPr>
      </w:pPr>
      <w:r w:rsidRPr="005474FA">
        <w:rPr>
          <w:rFonts w:eastAsiaTheme="majorEastAsia"/>
          <w:bCs/>
          <w:color w:val="auto"/>
        </w:rPr>
        <w:t>Another area of data collection that needs enhancement is the systematic quantification of the percent of water used that is returned as wastewater.  This will enhance the ability to analyze how much water is available for reuse and will enhance the ability to determine consumptive vs. non-consumptive uses of water in the municipal sectors.</w:t>
      </w:r>
      <w:r>
        <w:rPr>
          <w:rFonts w:eastAsiaTheme="majorEastAsia"/>
          <w:bCs/>
          <w:color w:val="auto"/>
        </w:rPr>
        <w:t xml:space="preserve"> </w:t>
      </w:r>
    </w:p>
    <w:p w14:paraId="765B492A" w14:textId="77777777" w:rsidR="00151DE1" w:rsidRPr="00151DE1" w:rsidRDefault="00151DE1" w:rsidP="00151DE1">
      <w:pPr>
        <w:rPr>
          <w:rFonts w:eastAsiaTheme="majorEastAsia"/>
          <w:bCs/>
          <w:color w:val="auto"/>
        </w:rPr>
      </w:pPr>
      <w:r w:rsidRPr="00151DE1">
        <w:rPr>
          <w:b/>
          <w:i/>
        </w:rPr>
        <w:lastRenderedPageBreak/>
        <w:t xml:space="preserve">The council recommends that, subject to available state revenue for the </w:t>
      </w:r>
      <w:r w:rsidRPr="002617E9">
        <w:rPr>
          <w:b/>
          <w:i/>
          <w:highlight w:val="yellow"/>
        </w:rPr>
        <w:t>2018</w:t>
      </w:r>
      <w:r w:rsidR="007933D0" w:rsidRPr="002617E9">
        <w:rPr>
          <w:b/>
          <w:i/>
          <w:highlight w:val="yellow"/>
        </w:rPr>
        <w:t>–</w:t>
      </w:r>
      <w:r w:rsidRPr="002617E9">
        <w:rPr>
          <w:b/>
          <w:i/>
          <w:highlight w:val="yellow"/>
        </w:rPr>
        <w:t>2019</w:t>
      </w:r>
      <w:r w:rsidRPr="00151DE1">
        <w:rPr>
          <w:b/>
          <w:i/>
        </w:rPr>
        <w:t xml:space="preserve"> biennium, the Texas Legislature increase appropriations to the </w:t>
      </w:r>
      <w:r w:rsidR="007933D0">
        <w:rPr>
          <w:b/>
          <w:i/>
        </w:rPr>
        <w:t>TWDB</w:t>
      </w:r>
      <w:r w:rsidRPr="00151DE1">
        <w:rPr>
          <w:b/>
          <w:i/>
        </w:rPr>
        <w:t xml:space="preserve"> to enhance existing data collection, management, and accessibility efforts.</w:t>
      </w:r>
    </w:p>
    <w:p w14:paraId="2712BC9B" w14:textId="77777777" w:rsidR="00151DE1" w:rsidRPr="00151DE1" w:rsidRDefault="00D01202" w:rsidP="00B8109D">
      <w:pPr>
        <w:pStyle w:val="Heading2"/>
      </w:pPr>
      <w:r>
        <w:t>3</w:t>
      </w:r>
      <w:r w:rsidR="00151DE1" w:rsidRPr="00151DE1">
        <w:t>. Funding the statewide water conservation public awareness program</w:t>
      </w:r>
    </w:p>
    <w:p w14:paraId="14DA52F7" w14:textId="77777777" w:rsidR="00151DE1" w:rsidRPr="00151DE1" w:rsidRDefault="00151DE1" w:rsidP="00151DE1">
      <w:r w:rsidRPr="00151DE1">
        <w:t xml:space="preserve">Establishment and funding of a statewide water conservation public awareness program was a consensus recommendation of the Water Conservation Implementation Task Force (a diverse stakeholder group) established for the 2004-2005 biennium by passage of Senate Bill 1094. The program, known as Water IQ, was established by the Texas Legislature without opposition in </w:t>
      </w:r>
      <w:commentRangeStart w:id="401"/>
      <w:r w:rsidRPr="00151DE1">
        <w:t xml:space="preserve">2007 </w:t>
      </w:r>
      <w:r w:rsidR="00DC7149">
        <w:t>Recognizing the need to increase the public’s knowledge of water efficiency and its relationship in meeting current and future water demands, there have been no funds specifically appropriated to the Texas Water Development Board for the program then or in subsequent legislative sessions.</w:t>
      </w:r>
      <w:commentRangeEnd w:id="401"/>
      <w:r w:rsidR="00DC7149">
        <w:rPr>
          <w:rStyle w:val="CommentReference"/>
        </w:rPr>
        <w:commentReference w:id="401"/>
      </w:r>
    </w:p>
    <w:p w14:paraId="16AD7A3E" w14:textId="77777777" w:rsidR="00151DE1" w:rsidRPr="00151DE1" w:rsidRDefault="00151DE1" w:rsidP="00151DE1">
      <w:r w:rsidRPr="00151DE1">
        <w:t xml:space="preserve">The Legislative Budget Board </w:t>
      </w:r>
      <w:r w:rsidR="009B2502">
        <w:t xml:space="preserve">(LBB) </w:t>
      </w:r>
      <w:r w:rsidRPr="00151DE1">
        <w:t>staff in the 2013 Government Effectiveness &amp; Efficiency Report (GEER)</w:t>
      </w:r>
      <w:r w:rsidR="00CD16BE">
        <w:rPr>
          <w:rStyle w:val="FootnoteReference"/>
        </w:rPr>
        <w:footnoteReference w:id="16"/>
      </w:r>
      <w:r w:rsidRPr="00151DE1">
        <w:t xml:space="preserve"> suggested a $6 million appropriation for the biennium for Water IQ as part of its recommendations to “Enhance State Participation in Municipal Water Conservation,” noting that </w:t>
      </w:r>
      <w:bookmarkStart w:id="402" w:name="_GoBack"/>
      <w:r w:rsidRPr="00151DE1">
        <w:t xml:space="preserve">the program could help lower water use by Texans. The LBB staff calculated at the time that a </w:t>
      </w:r>
      <w:bookmarkEnd w:id="402"/>
      <w:r w:rsidRPr="00151DE1">
        <w:t xml:space="preserve">reduction in water consumption of just one gallon per capita per day by all Texans could avoid $407.2 million of the $53.1 billion in capital costs that had been projected by the 2012 state water plan. </w:t>
      </w:r>
    </w:p>
    <w:p w14:paraId="18374BF5" w14:textId="77777777" w:rsidR="00151DE1" w:rsidRPr="00151DE1" w:rsidRDefault="00151DE1" w:rsidP="00151DE1">
      <w:r w:rsidRPr="00151DE1">
        <w:t>Various regional water planning groups have recommended funding for the program in their most recent (2016) water plans. The council believes that the rationale for state funding for Water IQ is sound – a relatively small expenditure for conservation now will reduce water demands over time, decreasing the amount of infrastructure needed in the future and saving Texans money in coming years. Moreover, a statewide public awareness program will complement existing local and regional conservation efforts while carrying the conservation message to communities that do not have the financial resources for a program of their own.</w:t>
      </w:r>
    </w:p>
    <w:p w14:paraId="1C69A8A8" w14:textId="77777777" w:rsidR="00151DE1" w:rsidRPr="00151DE1" w:rsidRDefault="00151DE1" w:rsidP="00151DE1">
      <w:pPr>
        <w:rPr>
          <w:b/>
          <w:i/>
        </w:rPr>
      </w:pPr>
      <w:r w:rsidRPr="00151DE1">
        <w:rPr>
          <w:b/>
          <w:i/>
        </w:rPr>
        <w:t xml:space="preserve">The council recommends that, subject to available state revenue for the </w:t>
      </w:r>
      <w:ins w:id="403" w:author="Cameron Turner" w:date="2018-05-15T15:07:00Z">
        <w:r w:rsidR="00F70681">
          <w:rPr>
            <w:b/>
            <w:i/>
          </w:rPr>
          <w:t>2020–2021</w:t>
        </w:r>
      </w:ins>
      <w:r w:rsidRPr="00151DE1">
        <w:rPr>
          <w:b/>
          <w:i/>
        </w:rPr>
        <w:t xml:space="preserve"> biennium, the Texas Legislature appropriate up to $3 million per year to the </w:t>
      </w:r>
      <w:r w:rsidR="009B2502">
        <w:rPr>
          <w:b/>
          <w:i/>
        </w:rPr>
        <w:t>TWDB</w:t>
      </w:r>
      <w:r w:rsidRPr="00151DE1">
        <w:rPr>
          <w:b/>
          <w:i/>
        </w:rPr>
        <w:t xml:space="preserve"> to implement the statewide water conservation public awareness program that was created by the Legislature in 2007 with the passage of Senate Bill 3 and House Bill 4.</w:t>
      </w:r>
    </w:p>
    <w:p w14:paraId="1C7806C8" w14:textId="77777777" w:rsidR="00736024" w:rsidRDefault="00736024" w:rsidP="00736024">
      <w:pPr>
        <w:pStyle w:val="Heading2"/>
      </w:pPr>
      <w:r>
        <w:lastRenderedPageBreak/>
        <w:t xml:space="preserve">4. Maintain funding for agricultural water conservation and research programs – </w:t>
      </w:r>
      <w:r w:rsidRPr="0068338C">
        <w:t>Updated 6-20-18</w:t>
      </w:r>
    </w:p>
    <w:p w14:paraId="43A8E0A7" w14:textId="77777777" w:rsidR="00736024" w:rsidRDefault="00736024" w:rsidP="00736024">
      <w:r>
        <w:t>According to the Texas Water Resources Institute</w:t>
      </w:r>
      <w:r>
        <w:rPr>
          <w:vertAlign w:val="superscript"/>
        </w:rPr>
        <w:footnoteReference w:id="17"/>
      </w:r>
      <w:r>
        <w:t xml:space="preserve">, voluntary adoption of new practices and technologies by agricultural producers resulted in a dramatic increase in statewide irrigation application efficiency: from about 60 percent efficient in 1970 to 88-95 percent today. </w:t>
      </w:r>
    </w:p>
    <w:p w14:paraId="40BF30C6" w14:textId="77777777" w:rsidR="00736024" w:rsidRDefault="00736024" w:rsidP="00736024">
      <w:r>
        <w:t xml:space="preserve">Improvements in agricultural irrigation use efficiency in Texas have been achieved through effective research and education programs and the technical and financial assistance available to aid in their adoption.  Despite these efforts, opportunities remain to further advance agricultural water use efficiencies and conservation  </w:t>
      </w:r>
    </w:p>
    <w:p w14:paraId="01BEE810" w14:textId="77777777" w:rsidR="00736024" w:rsidRDefault="00736024" w:rsidP="00736024">
      <w:r>
        <w:t xml:space="preserve">The 2017 State Water Plan projects that agricultural irrigation use will decline in the fifty-year planning horizon – due primarily to more efficient irrigation systems, reduced groundwater supplies, the economic difficulty of pumping water from increasingly greater depths, reduced availability due to drought and the transfer of water rights from agricultural to municipal uses.  However, the irrigation needs identified in the plan far exceed those of any other water use sector for each decade of the planning horizon, thus highlighting the importance of increased irrigation efficiency in maintaining the economic viability of the agricultural sector. </w:t>
      </w:r>
    </w:p>
    <w:p w14:paraId="13D94FE8" w14:textId="77777777" w:rsidR="00736024" w:rsidRDefault="00736024" w:rsidP="00736024">
      <w:r>
        <w:t>To meet a portion of the identified irrigation needs, the regional planning groups recommended irrigation conservation strategies consisting of both on-farm practices, such as equipment upgrades that improve upon irrigation efficiency, and in-district improvements, such as lining canals to reduce conveyance losses. Other BMPs (e.g. brush control, residue management, cover crops) applied on agricultural land also help reduce evapotranspiration losses, which increase the potential for beneficial water yields to downstream water supply reservoirs.  Further research in improving crop drought tolerance, irrigation scheduling, soil management, and other such technologies may offer additional water use savings.</w:t>
      </w:r>
    </w:p>
    <w:p w14:paraId="12DB4390" w14:textId="77777777" w:rsidR="00736024" w:rsidRDefault="00736024" w:rsidP="00736024">
      <w:r>
        <w:t>Continued investments in research, educational outreach, technical assistance, and financial incentives are needed to ensure that the agricultural sector continues to thrive as producers and irrigation districts continue to adopt practices that result in significant water savings for the benefit of all Texans.</w:t>
      </w:r>
    </w:p>
    <w:p w14:paraId="00BBB259" w14:textId="77777777" w:rsidR="00736024" w:rsidRDefault="00736024" w:rsidP="00736024">
      <w:pPr>
        <w:spacing w:after="0" w:line="240" w:lineRule="auto"/>
        <w:rPr>
          <w:rFonts w:ascii="Times New Roman" w:hAnsi="Times New Roman" w:cs="Times New Roman"/>
          <w:sz w:val="24"/>
          <w:szCs w:val="24"/>
        </w:rPr>
      </w:pPr>
      <w:r>
        <w:rPr>
          <w:b/>
          <w:i/>
        </w:rPr>
        <w:t xml:space="preserve">The council recommends that, subject to available state revenue for the 2020–2021 biennium, the Texas Legislature should maintain funding levels for agricultural water </w:t>
      </w:r>
      <w:r>
        <w:rPr>
          <w:b/>
          <w:i/>
        </w:rPr>
        <w:lastRenderedPageBreak/>
        <w:t xml:space="preserve">conservation research, education, training, conservation programs with BMPs that reduce </w:t>
      </w:r>
      <w:proofErr w:type="spellStart"/>
      <w:r>
        <w:rPr>
          <w:b/>
          <w:i/>
        </w:rPr>
        <w:t>evapo</w:t>
      </w:r>
      <w:proofErr w:type="spellEnd"/>
      <w:r>
        <w:rPr>
          <w:b/>
          <w:i/>
        </w:rPr>
        <w:t>-transpiration, and financial assistance programs focused on improving water use efficiency in agricultural irrigation.</w:t>
      </w:r>
      <w:r>
        <w:rPr>
          <w:rFonts w:ascii="Times New Roman" w:hAnsi="Times New Roman" w:cs="Times New Roman"/>
          <w:sz w:val="24"/>
          <w:szCs w:val="24"/>
        </w:rPr>
        <w:t xml:space="preserve"> </w:t>
      </w:r>
    </w:p>
    <w:p w14:paraId="3BB5BB4D" w14:textId="77777777" w:rsidR="005C6D5B" w:rsidRDefault="00D01202" w:rsidP="005C6D5B">
      <w:pPr>
        <w:pStyle w:val="Heading2"/>
      </w:pPr>
      <w:r>
        <w:t>5</w:t>
      </w:r>
      <w:r w:rsidR="005C6D5B" w:rsidRPr="00151DE1">
        <w:t xml:space="preserve">. </w:t>
      </w:r>
      <w:r w:rsidR="00087A19">
        <w:t>Prioritizing municipal conservation</w:t>
      </w:r>
      <w:r w:rsidR="005C6D5B" w:rsidRPr="00151DE1">
        <w:t xml:space="preserve"> </w:t>
      </w:r>
      <w:r w:rsidR="005C6D5B">
        <w:t>research in higher education</w:t>
      </w:r>
    </w:p>
    <w:p w14:paraId="45DF50F1" w14:textId="77777777" w:rsidR="000B4F6D" w:rsidRDefault="00DF70A5" w:rsidP="000B4F6D">
      <w:r w:rsidRPr="00DF70A5">
        <w:t>The 2017 State Water Plan shows water use increasing along with population over the fifty-year planning horizon. Municipal demands, which include indoor residential, landscape irrigation, commercial, and institutional water use, plus water lost due to leaks, are projected to grow by the greatest total volume, from 5.2 million acre-feet per year in 2020 to 8.4 million in 2070</w:t>
      </w:r>
      <w:commentRangeStart w:id="404"/>
      <w:r w:rsidR="00C441E0">
        <w:rPr>
          <w:rStyle w:val="FootnoteReference"/>
        </w:rPr>
        <w:footnoteReference w:id="18"/>
      </w:r>
      <w:commentRangeEnd w:id="404"/>
      <w:r w:rsidR="00BF13E0">
        <w:rPr>
          <w:rStyle w:val="CommentReference"/>
        </w:rPr>
        <w:commentReference w:id="404"/>
      </w:r>
      <w:r w:rsidRPr="00DF70A5">
        <w:t>.</w:t>
      </w:r>
    </w:p>
    <w:p w14:paraId="2330F5EF" w14:textId="77777777" w:rsidR="000B4F6D" w:rsidRDefault="000B4F6D" w:rsidP="000B4F6D">
      <w:r>
        <w:t>An informal survey by the council of public universities in Texas revealed the following: few courses exist exploring how water is used in th</w:t>
      </w:r>
      <w:r w:rsidR="00EC08AC">
        <w:t>is</w:t>
      </w:r>
      <w:r>
        <w:t xml:space="preserve"> growing sector; </w:t>
      </w:r>
      <w:r w:rsidR="0084388A">
        <w:t xml:space="preserve">and </w:t>
      </w:r>
      <w:r>
        <w:t xml:space="preserve">academic research investigating or developing technologies focused on the technical, economic, and sociological aspects of municipal water use efficiency is </w:t>
      </w:r>
      <w:r w:rsidRPr="00EC08AC">
        <w:t>sparse.</w:t>
      </w:r>
      <w:r>
        <w:t xml:space="preserve"> </w:t>
      </w:r>
    </w:p>
    <w:p w14:paraId="28579722" w14:textId="77777777" w:rsidR="000B4F6D" w:rsidRDefault="000B4F6D" w:rsidP="000B4F6D">
      <w:r>
        <w:t xml:space="preserve">This could lead to a shortage of professionals trained in commercial and institutional water use and associated equipment; the analysis of air conditioning and industrial cooling systems that use </w:t>
      </w:r>
      <w:r w:rsidR="00087A19">
        <w:t xml:space="preserve">less water and less energy; </w:t>
      </w:r>
      <w:r w:rsidR="0039123D">
        <w:t>the</w:t>
      </w:r>
      <w:r>
        <w:t xml:space="preserve"> use of alternate on-site sources of water; and the design and development of innovative, water efficient equipment. Public universities in Texas have a tremendous opportunity to address these concerns through research, classroom instruction, and service learning projects.  </w:t>
      </w:r>
    </w:p>
    <w:p w14:paraId="434DCDDD" w14:textId="77777777" w:rsidR="002763EC" w:rsidRDefault="000B4F6D" w:rsidP="000B4F6D">
      <w:pPr>
        <w:rPr>
          <w:b/>
        </w:rPr>
      </w:pPr>
      <w:r w:rsidRPr="000B4F6D">
        <w:rPr>
          <w:b/>
        </w:rPr>
        <w:t xml:space="preserve">The council recommends that the Texas Legislature </w:t>
      </w:r>
      <w:r w:rsidR="00EC08AC">
        <w:rPr>
          <w:b/>
        </w:rPr>
        <w:t xml:space="preserve">explore ways to address the lack of </w:t>
      </w:r>
      <w:commentRangeStart w:id="405"/>
      <w:r w:rsidR="00EC08AC">
        <w:rPr>
          <w:b/>
        </w:rPr>
        <w:t>resear</w:t>
      </w:r>
      <w:r w:rsidRPr="000B4F6D">
        <w:rPr>
          <w:b/>
        </w:rPr>
        <w:t>ch</w:t>
      </w:r>
      <w:commentRangeEnd w:id="405"/>
      <w:r w:rsidR="007C7273">
        <w:rPr>
          <w:rStyle w:val="CommentReference"/>
        </w:rPr>
        <w:commentReference w:id="405"/>
      </w:r>
      <w:r w:rsidRPr="000B4F6D">
        <w:rPr>
          <w:b/>
        </w:rPr>
        <w:t xml:space="preserve"> and coursework in </w:t>
      </w:r>
      <w:r w:rsidR="00EC08AC">
        <w:rPr>
          <w:b/>
        </w:rPr>
        <w:t xml:space="preserve">all aspects of </w:t>
      </w:r>
      <w:r w:rsidRPr="000B4F6D">
        <w:rPr>
          <w:b/>
        </w:rPr>
        <w:t>municipal water conservation</w:t>
      </w:r>
      <w:del w:id="406" w:author="Josh Sendejar" w:date="2018-05-01T08:10:00Z">
        <w:r w:rsidRPr="000B4F6D" w:rsidDel="007C7273">
          <w:rPr>
            <w:b/>
          </w:rPr>
          <w:delText>.</w:delText>
        </w:r>
      </w:del>
      <w:ins w:id="407" w:author="Josh Sendejar" w:date="2018-05-01T08:10:00Z">
        <w:r w:rsidR="007C7273">
          <w:rPr>
            <w:b/>
          </w:rPr>
          <w:t xml:space="preserve">, especially in historically under studied areas including indoor use by residential users, and all aspects of commercial and institutional </w:t>
        </w:r>
        <w:commentRangeStart w:id="408"/>
        <w:r w:rsidR="007C7273">
          <w:rPr>
            <w:b/>
          </w:rPr>
          <w:t>use</w:t>
        </w:r>
      </w:ins>
      <w:commentRangeEnd w:id="408"/>
      <w:r w:rsidR="00072EC2">
        <w:rPr>
          <w:rStyle w:val="CommentReference"/>
        </w:rPr>
        <w:commentReference w:id="408"/>
      </w:r>
      <w:r w:rsidR="007C7273">
        <w:rPr>
          <w:b/>
        </w:rPr>
        <w:t xml:space="preserve">. </w:t>
      </w:r>
    </w:p>
    <w:bookmarkEnd w:id="392"/>
    <w:p w14:paraId="1ADF8150" w14:textId="77777777" w:rsidR="00B444FF" w:rsidRDefault="00B444FF" w:rsidP="000B4F6D">
      <w:pPr>
        <w:rPr>
          <w:b/>
          <w:highlight w:val="yellow"/>
        </w:rPr>
      </w:pPr>
    </w:p>
    <w:p w14:paraId="0B708E5E" w14:textId="77777777" w:rsidR="00377F43" w:rsidRDefault="00377F43" w:rsidP="000B4F6D">
      <w:pPr>
        <w:rPr>
          <w:b/>
          <w:highlight w:val="yellow"/>
        </w:rPr>
      </w:pPr>
    </w:p>
    <w:p w14:paraId="78125761" w14:textId="77777777" w:rsidR="00377F43" w:rsidRDefault="00377F43" w:rsidP="00377F43">
      <w:pPr>
        <w:rPr>
          <w:highlight w:val="yellow"/>
        </w:rPr>
      </w:pPr>
    </w:p>
    <w:p w14:paraId="72AF1D05" w14:textId="77777777" w:rsidR="00377F43" w:rsidRDefault="00377F43">
      <w:pPr>
        <w:rPr>
          <w:highlight w:val="yellow"/>
        </w:rPr>
      </w:pPr>
      <w:r>
        <w:rPr>
          <w:highlight w:val="yellow"/>
        </w:rPr>
        <w:br w:type="page"/>
      </w:r>
    </w:p>
    <w:p w14:paraId="42F94187" w14:textId="77777777" w:rsidR="00377F43" w:rsidRDefault="00377F43" w:rsidP="00377F43">
      <w:pPr>
        <w:rPr>
          <w:highlight w:val="yellow"/>
        </w:rPr>
      </w:pPr>
    </w:p>
    <w:p w14:paraId="6F53A37E" w14:textId="77777777" w:rsidR="00377F43" w:rsidRDefault="00377F43" w:rsidP="00341DD4">
      <w:pPr>
        <w:jc w:val="center"/>
        <w:rPr>
          <w:highlight w:val="yellow"/>
        </w:rPr>
      </w:pPr>
    </w:p>
    <w:p w14:paraId="76B4159A" w14:textId="77777777" w:rsidR="00377F43" w:rsidRDefault="00377F43" w:rsidP="00377F43">
      <w:pPr>
        <w:jc w:val="center"/>
        <w:rPr>
          <w:rFonts w:ascii="Arial" w:hAnsi="Arial" w:cs="Arial"/>
          <w:b/>
          <w:i/>
          <w:sz w:val="32"/>
          <w:szCs w:val="32"/>
        </w:rPr>
      </w:pPr>
      <w:r>
        <w:rPr>
          <w:rFonts w:ascii="Arial" w:hAnsi="Arial" w:cs="Arial"/>
          <w:b/>
          <w:i/>
          <w:sz w:val="32"/>
          <w:szCs w:val="32"/>
        </w:rPr>
        <w:t xml:space="preserve">Examples of </w:t>
      </w:r>
      <w:commentRangeStart w:id="409"/>
      <w:r>
        <w:rPr>
          <w:rFonts w:ascii="Arial" w:hAnsi="Arial" w:cs="Arial"/>
          <w:b/>
          <w:i/>
          <w:sz w:val="32"/>
          <w:szCs w:val="32"/>
        </w:rPr>
        <w:t>Benchmarks</w:t>
      </w:r>
      <w:commentRangeEnd w:id="409"/>
      <w:r w:rsidR="00341DD4">
        <w:rPr>
          <w:rStyle w:val="CommentReference"/>
        </w:rPr>
        <w:commentReference w:id="409"/>
      </w:r>
    </w:p>
    <w:tbl>
      <w:tblPr>
        <w:tblStyle w:val="TableGrid"/>
        <w:tblW w:w="0" w:type="auto"/>
        <w:tblLook w:val="04A0" w:firstRow="1" w:lastRow="0" w:firstColumn="1" w:lastColumn="0" w:noHBand="0" w:noVBand="1"/>
      </w:tblPr>
      <w:tblGrid>
        <w:gridCol w:w="2065"/>
        <w:gridCol w:w="1890"/>
        <w:gridCol w:w="5395"/>
      </w:tblGrid>
      <w:tr w:rsidR="00377F43" w14:paraId="5645575C" w14:textId="77777777" w:rsidTr="004F2482">
        <w:trPr>
          <w:trHeight w:val="368"/>
        </w:trPr>
        <w:tc>
          <w:tcPr>
            <w:tcW w:w="2065" w:type="dxa"/>
            <w:vAlign w:val="center"/>
          </w:tcPr>
          <w:p w14:paraId="75ADA675" w14:textId="77777777" w:rsidR="00377F43" w:rsidRPr="005954F4" w:rsidRDefault="00377F43" w:rsidP="00341DD4">
            <w:pPr>
              <w:jc w:val="center"/>
              <w:rPr>
                <w:rFonts w:ascii="Arial" w:hAnsi="Arial" w:cs="Arial"/>
                <w:b/>
                <w:sz w:val="32"/>
                <w:szCs w:val="32"/>
              </w:rPr>
            </w:pPr>
            <w:r w:rsidRPr="005954F4">
              <w:rPr>
                <w:rFonts w:ascii="Arial" w:hAnsi="Arial" w:cs="Arial"/>
                <w:b/>
                <w:sz w:val="32"/>
                <w:szCs w:val="32"/>
              </w:rPr>
              <w:t>Type of Facility</w:t>
            </w:r>
          </w:p>
        </w:tc>
        <w:tc>
          <w:tcPr>
            <w:tcW w:w="1890" w:type="dxa"/>
            <w:vAlign w:val="center"/>
          </w:tcPr>
          <w:p w14:paraId="21D7DDE7" w14:textId="77777777" w:rsidR="00377F43" w:rsidRPr="005954F4" w:rsidRDefault="00377F43">
            <w:pPr>
              <w:jc w:val="center"/>
              <w:rPr>
                <w:rFonts w:ascii="Arial" w:hAnsi="Arial" w:cs="Arial"/>
                <w:b/>
                <w:sz w:val="32"/>
                <w:szCs w:val="32"/>
              </w:rPr>
            </w:pPr>
            <w:r w:rsidRPr="005954F4">
              <w:rPr>
                <w:rFonts w:ascii="Arial" w:hAnsi="Arial" w:cs="Arial"/>
                <w:b/>
                <w:sz w:val="32"/>
                <w:szCs w:val="32"/>
              </w:rPr>
              <w:t>Units of Water</w:t>
            </w:r>
          </w:p>
        </w:tc>
        <w:tc>
          <w:tcPr>
            <w:tcW w:w="5395" w:type="dxa"/>
            <w:vAlign w:val="center"/>
          </w:tcPr>
          <w:p w14:paraId="7168A315" w14:textId="77777777" w:rsidR="00377F43" w:rsidRPr="005954F4" w:rsidRDefault="00377F43">
            <w:pPr>
              <w:jc w:val="center"/>
              <w:rPr>
                <w:rFonts w:ascii="Arial" w:hAnsi="Arial" w:cs="Arial"/>
                <w:b/>
                <w:sz w:val="32"/>
                <w:szCs w:val="32"/>
              </w:rPr>
            </w:pPr>
            <w:r w:rsidRPr="005954F4">
              <w:rPr>
                <w:rFonts w:ascii="Arial" w:hAnsi="Arial" w:cs="Arial"/>
                <w:b/>
                <w:sz w:val="32"/>
                <w:szCs w:val="32"/>
              </w:rPr>
              <w:t>Denominator</w:t>
            </w:r>
          </w:p>
        </w:tc>
      </w:tr>
      <w:tr w:rsidR="00377F43" w14:paraId="172A0210" w14:textId="77777777" w:rsidTr="004F2482">
        <w:tc>
          <w:tcPr>
            <w:tcW w:w="2065" w:type="dxa"/>
            <w:vAlign w:val="center"/>
          </w:tcPr>
          <w:p w14:paraId="3D3552A4"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Schools</w:t>
            </w:r>
          </w:p>
        </w:tc>
        <w:tc>
          <w:tcPr>
            <w:tcW w:w="1890" w:type="dxa"/>
          </w:tcPr>
          <w:p w14:paraId="41B03ED6" w14:textId="77777777" w:rsidR="00377F43" w:rsidRDefault="00377F43" w:rsidP="00341DD4">
            <w:pPr>
              <w:jc w:val="center"/>
              <w:rPr>
                <w:rFonts w:ascii="Arial" w:hAnsi="Arial" w:cs="Arial"/>
                <w:sz w:val="24"/>
                <w:szCs w:val="24"/>
              </w:rPr>
            </w:pPr>
            <w:r>
              <w:rPr>
                <w:rFonts w:ascii="Arial" w:hAnsi="Arial" w:cs="Arial"/>
                <w:sz w:val="24"/>
                <w:szCs w:val="24"/>
              </w:rPr>
              <w:t>Gallons, CCF</w:t>
            </w:r>
          </w:p>
        </w:tc>
        <w:tc>
          <w:tcPr>
            <w:tcW w:w="5395" w:type="dxa"/>
          </w:tcPr>
          <w:p w14:paraId="216768BE" w14:textId="77777777" w:rsidR="00377F43" w:rsidRDefault="00377F43">
            <w:pPr>
              <w:jc w:val="center"/>
              <w:rPr>
                <w:rFonts w:ascii="Arial" w:hAnsi="Arial" w:cs="Arial"/>
                <w:sz w:val="24"/>
                <w:szCs w:val="24"/>
              </w:rPr>
            </w:pPr>
            <w:r>
              <w:rPr>
                <w:rFonts w:ascii="Arial" w:hAnsi="Arial" w:cs="Arial"/>
                <w:sz w:val="24"/>
                <w:szCs w:val="24"/>
              </w:rPr>
              <w:t>Full time equivalent students, FTE students + faculty and staff, square feet</w:t>
            </w:r>
          </w:p>
        </w:tc>
      </w:tr>
      <w:tr w:rsidR="00377F43" w14:paraId="6AACB0FC" w14:textId="77777777" w:rsidTr="004F2482">
        <w:tc>
          <w:tcPr>
            <w:tcW w:w="2065" w:type="dxa"/>
            <w:vAlign w:val="center"/>
          </w:tcPr>
          <w:p w14:paraId="419DECC4"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Hotels</w:t>
            </w:r>
          </w:p>
        </w:tc>
        <w:tc>
          <w:tcPr>
            <w:tcW w:w="1890" w:type="dxa"/>
          </w:tcPr>
          <w:p w14:paraId="6290E395" w14:textId="77777777" w:rsidR="00377F43" w:rsidRDefault="00377F43" w:rsidP="00341DD4">
            <w:pPr>
              <w:jc w:val="center"/>
            </w:pPr>
            <w:r w:rsidRPr="00D50AF0">
              <w:rPr>
                <w:rFonts w:ascii="Arial" w:hAnsi="Arial" w:cs="Arial"/>
                <w:sz w:val="24"/>
                <w:szCs w:val="24"/>
              </w:rPr>
              <w:t>Gallons, CCF</w:t>
            </w:r>
          </w:p>
        </w:tc>
        <w:tc>
          <w:tcPr>
            <w:tcW w:w="5395" w:type="dxa"/>
          </w:tcPr>
          <w:p w14:paraId="6B77B6CC" w14:textId="77777777" w:rsidR="00377F43" w:rsidRDefault="00377F43" w:rsidP="00377F43">
            <w:pPr>
              <w:jc w:val="center"/>
              <w:rPr>
                <w:rFonts w:ascii="Arial" w:hAnsi="Arial" w:cs="Arial"/>
                <w:sz w:val="24"/>
                <w:szCs w:val="24"/>
              </w:rPr>
            </w:pPr>
            <w:r>
              <w:rPr>
                <w:rFonts w:ascii="Arial" w:hAnsi="Arial" w:cs="Arial"/>
                <w:sz w:val="24"/>
                <w:szCs w:val="24"/>
              </w:rPr>
              <w:t>Rooms, Occupied Rooms, Number of guests, employees, Square feet</w:t>
            </w:r>
          </w:p>
        </w:tc>
      </w:tr>
      <w:tr w:rsidR="00377F43" w14:paraId="1FEDC213" w14:textId="77777777" w:rsidTr="00FB20CC">
        <w:tc>
          <w:tcPr>
            <w:tcW w:w="2065" w:type="dxa"/>
            <w:vAlign w:val="center"/>
          </w:tcPr>
          <w:p w14:paraId="7E0E9D91"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Hospitals</w:t>
            </w:r>
          </w:p>
        </w:tc>
        <w:tc>
          <w:tcPr>
            <w:tcW w:w="1890" w:type="dxa"/>
            <w:vAlign w:val="center"/>
          </w:tcPr>
          <w:p w14:paraId="11BFC4B5" w14:textId="77777777" w:rsidR="00377F43" w:rsidRDefault="00377F43" w:rsidP="00FB20CC">
            <w:pPr>
              <w:jc w:val="center"/>
            </w:pPr>
            <w:r w:rsidRPr="00D50AF0">
              <w:rPr>
                <w:rFonts w:ascii="Arial" w:hAnsi="Arial" w:cs="Arial"/>
                <w:sz w:val="24"/>
                <w:szCs w:val="24"/>
              </w:rPr>
              <w:t>Gallons, CCF</w:t>
            </w:r>
          </w:p>
        </w:tc>
        <w:tc>
          <w:tcPr>
            <w:tcW w:w="5395" w:type="dxa"/>
          </w:tcPr>
          <w:p w14:paraId="04E9FF24" w14:textId="77777777" w:rsidR="00377F43" w:rsidRDefault="00377F43" w:rsidP="00377F43">
            <w:pPr>
              <w:jc w:val="center"/>
              <w:rPr>
                <w:rFonts w:ascii="Arial" w:hAnsi="Arial" w:cs="Arial"/>
                <w:sz w:val="24"/>
                <w:szCs w:val="24"/>
              </w:rPr>
            </w:pPr>
            <w:r>
              <w:rPr>
                <w:rFonts w:ascii="Arial" w:hAnsi="Arial" w:cs="Arial"/>
                <w:sz w:val="24"/>
                <w:szCs w:val="24"/>
              </w:rPr>
              <w:t>Beds, Occupied beds, Discharges, Patient days, Square feet, Inpatient days plus outpatient visit divided by outpatient average hours of stay., Square feet, Doctors and staff</w:t>
            </w:r>
          </w:p>
        </w:tc>
      </w:tr>
      <w:tr w:rsidR="00377F43" w14:paraId="2149C0BB" w14:textId="77777777" w:rsidTr="004F2482">
        <w:tc>
          <w:tcPr>
            <w:tcW w:w="2065" w:type="dxa"/>
            <w:vAlign w:val="center"/>
          </w:tcPr>
          <w:p w14:paraId="7F3B1D01"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Restaurants</w:t>
            </w:r>
          </w:p>
        </w:tc>
        <w:tc>
          <w:tcPr>
            <w:tcW w:w="1890" w:type="dxa"/>
          </w:tcPr>
          <w:p w14:paraId="19D4A1DB" w14:textId="77777777" w:rsidR="00377F43" w:rsidRDefault="00377F43" w:rsidP="00341DD4">
            <w:pPr>
              <w:jc w:val="center"/>
            </w:pPr>
            <w:r w:rsidRPr="00D50AF0">
              <w:rPr>
                <w:rFonts w:ascii="Arial" w:hAnsi="Arial" w:cs="Arial"/>
                <w:sz w:val="24"/>
                <w:szCs w:val="24"/>
              </w:rPr>
              <w:t>Gallons, CCF</w:t>
            </w:r>
          </w:p>
        </w:tc>
        <w:tc>
          <w:tcPr>
            <w:tcW w:w="5395" w:type="dxa"/>
          </w:tcPr>
          <w:p w14:paraId="0D521705" w14:textId="77777777" w:rsidR="00377F43" w:rsidRDefault="00377F43" w:rsidP="00377F43">
            <w:pPr>
              <w:jc w:val="center"/>
              <w:rPr>
                <w:rFonts w:ascii="Arial" w:hAnsi="Arial" w:cs="Arial"/>
                <w:sz w:val="24"/>
                <w:szCs w:val="24"/>
              </w:rPr>
            </w:pPr>
            <w:r>
              <w:rPr>
                <w:rFonts w:ascii="Arial" w:hAnsi="Arial" w:cs="Arial"/>
                <w:sz w:val="24"/>
                <w:szCs w:val="24"/>
              </w:rPr>
              <w:t>Meals, covers (tabs), employees, seats, square feet</w:t>
            </w:r>
          </w:p>
        </w:tc>
      </w:tr>
      <w:tr w:rsidR="00377F43" w14:paraId="46BDA124" w14:textId="77777777" w:rsidTr="004F2482">
        <w:tc>
          <w:tcPr>
            <w:tcW w:w="2065" w:type="dxa"/>
            <w:vAlign w:val="center"/>
          </w:tcPr>
          <w:p w14:paraId="25739C54"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Office Buildings</w:t>
            </w:r>
          </w:p>
        </w:tc>
        <w:tc>
          <w:tcPr>
            <w:tcW w:w="1890" w:type="dxa"/>
          </w:tcPr>
          <w:p w14:paraId="5F41068D" w14:textId="77777777" w:rsidR="00377F43" w:rsidRDefault="00377F43" w:rsidP="00341DD4">
            <w:pPr>
              <w:jc w:val="center"/>
            </w:pPr>
            <w:r w:rsidRPr="00D50AF0">
              <w:rPr>
                <w:rFonts w:ascii="Arial" w:hAnsi="Arial" w:cs="Arial"/>
                <w:sz w:val="24"/>
                <w:szCs w:val="24"/>
              </w:rPr>
              <w:t>Gallons, CCF</w:t>
            </w:r>
          </w:p>
        </w:tc>
        <w:tc>
          <w:tcPr>
            <w:tcW w:w="5395" w:type="dxa"/>
          </w:tcPr>
          <w:p w14:paraId="5CA5265D" w14:textId="77777777" w:rsidR="00377F43" w:rsidRDefault="00377F43" w:rsidP="00377F43">
            <w:pPr>
              <w:jc w:val="center"/>
              <w:rPr>
                <w:rFonts w:ascii="Arial" w:hAnsi="Arial" w:cs="Arial"/>
                <w:sz w:val="24"/>
                <w:szCs w:val="24"/>
              </w:rPr>
            </w:pPr>
            <w:r>
              <w:rPr>
                <w:rFonts w:ascii="Arial" w:hAnsi="Arial" w:cs="Arial"/>
                <w:sz w:val="24"/>
                <w:szCs w:val="24"/>
              </w:rPr>
              <w:t>Employees, square feet</w:t>
            </w:r>
          </w:p>
        </w:tc>
      </w:tr>
      <w:tr w:rsidR="00377F43" w14:paraId="36E95030" w14:textId="77777777" w:rsidTr="004F2482">
        <w:tc>
          <w:tcPr>
            <w:tcW w:w="2065" w:type="dxa"/>
            <w:vAlign w:val="center"/>
          </w:tcPr>
          <w:p w14:paraId="73DBB65F" w14:textId="77777777" w:rsidR="00377F43" w:rsidRPr="005954F4" w:rsidRDefault="00377F43" w:rsidP="00377F43">
            <w:pPr>
              <w:jc w:val="center"/>
              <w:rPr>
                <w:rFonts w:ascii="Arial" w:hAnsi="Arial" w:cs="Arial"/>
                <w:b/>
                <w:sz w:val="24"/>
                <w:szCs w:val="24"/>
              </w:rPr>
            </w:pPr>
            <w:r w:rsidRPr="005954F4">
              <w:rPr>
                <w:rFonts w:ascii="Arial" w:hAnsi="Arial" w:cs="Arial"/>
                <w:b/>
                <w:sz w:val="24"/>
                <w:szCs w:val="24"/>
              </w:rPr>
              <w:t>Golf Courses</w:t>
            </w:r>
          </w:p>
        </w:tc>
        <w:tc>
          <w:tcPr>
            <w:tcW w:w="1890" w:type="dxa"/>
          </w:tcPr>
          <w:p w14:paraId="4EF0419D" w14:textId="77777777" w:rsidR="00377F43" w:rsidRDefault="00377F43" w:rsidP="00341DD4">
            <w:pPr>
              <w:jc w:val="center"/>
            </w:pPr>
            <w:r w:rsidRPr="00D50AF0">
              <w:rPr>
                <w:rFonts w:ascii="Arial" w:hAnsi="Arial" w:cs="Arial"/>
                <w:sz w:val="24"/>
                <w:szCs w:val="24"/>
              </w:rPr>
              <w:t>Gallons, CCF</w:t>
            </w:r>
            <w:r>
              <w:rPr>
                <w:rFonts w:ascii="Arial" w:hAnsi="Arial" w:cs="Arial"/>
                <w:sz w:val="24"/>
                <w:szCs w:val="24"/>
              </w:rPr>
              <w:t>, Acre Feet</w:t>
            </w:r>
          </w:p>
        </w:tc>
        <w:tc>
          <w:tcPr>
            <w:tcW w:w="5395" w:type="dxa"/>
          </w:tcPr>
          <w:p w14:paraId="7211FB79" w14:textId="77777777" w:rsidR="00377F43" w:rsidRDefault="00377F43" w:rsidP="00377F43">
            <w:pPr>
              <w:jc w:val="center"/>
              <w:rPr>
                <w:rFonts w:ascii="Arial" w:hAnsi="Arial" w:cs="Arial"/>
                <w:sz w:val="24"/>
                <w:szCs w:val="24"/>
              </w:rPr>
            </w:pPr>
            <w:r>
              <w:rPr>
                <w:rFonts w:ascii="Arial" w:hAnsi="Arial" w:cs="Arial"/>
                <w:sz w:val="24"/>
                <w:szCs w:val="24"/>
              </w:rPr>
              <w:t>Acres, square feet, number of holes</w:t>
            </w:r>
          </w:p>
        </w:tc>
      </w:tr>
    </w:tbl>
    <w:p w14:paraId="2FB60566" w14:textId="77777777" w:rsidR="00377F43" w:rsidRPr="00953200" w:rsidRDefault="00377F43" w:rsidP="00377F43">
      <w:pPr>
        <w:jc w:val="center"/>
        <w:rPr>
          <w:rFonts w:ascii="Arial" w:hAnsi="Arial" w:cs="Arial"/>
          <w:sz w:val="24"/>
          <w:szCs w:val="24"/>
        </w:rPr>
      </w:pPr>
    </w:p>
    <w:p w14:paraId="74F9EA3A" w14:textId="77777777" w:rsidR="00377F43" w:rsidRDefault="00377F43">
      <w:pPr>
        <w:rPr>
          <w:highlight w:val="yellow"/>
        </w:rPr>
        <w:sectPr w:rsidR="00377F43">
          <w:pgSz w:w="12240" w:h="15840"/>
          <w:pgMar w:top="1440" w:right="1440" w:bottom="1440" w:left="1440" w:header="720" w:footer="720" w:gutter="0"/>
          <w:cols w:space="720"/>
          <w:docGrid w:linePitch="360"/>
        </w:sectPr>
      </w:pPr>
    </w:p>
    <w:p w14:paraId="329B9A8C" w14:textId="77777777" w:rsidR="00B444FF" w:rsidRDefault="00B444FF" w:rsidP="00B444FF">
      <w:pPr>
        <w:pStyle w:val="Heading1"/>
      </w:pPr>
      <w:r>
        <w:lastRenderedPageBreak/>
        <w:t>References</w:t>
      </w:r>
    </w:p>
    <w:p w14:paraId="1684C0DB" w14:textId="77777777" w:rsidR="00E30DE9" w:rsidRDefault="00E30DE9" w:rsidP="008951C4">
      <w:pPr>
        <w:spacing w:before="240"/>
      </w:pPr>
      <w:proofErr w:type="spellStart"/>
      <w:r>
        <w:t>Baselice</w:t>
      </w:r>
      <w:proofErr w:type="spellEnd"/>
      <w:r>
        <w:t xml:space="preserve"> &amp; Associates, Inc. and </w:t>
      </w:r>
      <w:proofErr w:type="spellStart"/>
      <w:r>
        <w:t>enviromedia</w:t>
      </w:r>
      <w:proofErr w:type="spellEnd"/>
      <w:r>
        <w:t xml:space="preserve">, 2014, </w:t>
      </w:r>
      <w:r w:rsidRPr="00E30DE9">
        <w:rPr>
          <w:i/>
        </w:rPr>
        <w:t>Texas Statewide Water Conservation Survey</w:t>
      </w:r>
      <w:r>
        <w:t xml:space="preserve">, </w:t>
      </w:r>
      <w:hyperlink r:id="rId23" w:history="1">
        <w:r w:rsidRPr="000E3183">
          <w:rPr>
            <w:rStyle w:val="Hyperlink"/>
          </w:rPr>
          <w:t>http://www.texaswater.org/wp-content/uploads/2014/09/Texas-Statewide-Water-Conservation-Survey.pdf</w:t>
        </w:r>
      </w:hyperlink>
      <w:r>
        <w:t>, 55 p.</w:t>
      </w:r>
    </w:p>
    <w:p w14:paraId="7DE75CC8" w14:textId="77777777" w:rsidR="000B73B2" w:rsidRPr="00B444FF" w:rsidRDefault="000B73B2" w:rsidP="000B73B2">
      <w:r w:rsidRPr="00B444FF">
        <w:t xml:space="preserve">Legislative Budget Board, 2013, </w:t>
      </w:r>
      <w:r w:rsidRPr="000B73B2">
        <w:rPr>
          <w:i/>
        </w:rPr>
        <w:t>Texas State Government Effectiveness and Efficiency Report, Selected Issues and Recommendations</w:t>
      </w:r>
      <w:r w:rsidRPr="00B444FF">
        <w:t xml:space="preserve">, </w:t>
      </w:r>
      <w:hyperlink r:id="rId24" w:history="1">
        <w:r w:rsidRPr="00B444FF">
          <w:rPr>
            <w:rStyle w:val="Hyperlink"/>
          </w:rPr>
          <w:t>http://www.lbb.state.tx.us/publications.aspx</w:t>
        </w:r>
      </w:hyperlink>
      <w:r w:rsidRPr="00B444FF">
        <w:t>, 489 p.</w:t>
      </w:r>
    </w:p>
    <w:p w14:paraId="2FDF72F2" w14:textId="77777777" w:rsidR="000B73B2" w:rsidRPr="00B444FF" w:rsidRDefault="000B73B2" w:rsidP="000B73B2">
      <w:r w:rsidRPr="00B444FF">
        <w:t xml:space="preserve">Sierra Club-Lone Star Chapter, the National Wildlife Federation, and Galveston Bay Foundation, 2016, </w:t>
      </w:r>
      <w:r w:rsidRPr="000B73B2">
        <w:rPr>
          <w:i/>
        </w:rPr>
        <w:t>Texas Water Conservation Scorecard</w:t>
      </w:r>
      <w:r w:rsidRPr="00B444FF">
        <w:t xml:space="preserve">, </w:t>
      </w:r>
      <w:hyperlink r:id="rId25" w:history="1">
        <w:r w:rsidRPr="00B444FF">
          <w:rPr>
            <w:rStyle w:val="Hyperlink"/>
          </w:rPr>
          <w:t>http://www.texaswaterconservationscorecard.org/</w:t>
        </w:r>
      </w:hyperlink>
      <w:r w:rsidRPr="00B444FF">
        <w:t xml:space="preserve">, </w:t>
      </w:r>
      <w:r w:rsidR="002E31D1">
        <w:br/>
      </w:r>
      <w:r w:rsidRPr="00B444FF">
        <w:t>84 p.</w:t>
      </w:r>
    </w:p>
    <w:p w14:paraId="2A49855B" w14:textId="77777777" w:rsidR="000B73B2" w:rsidRPr="00B444FF" w:rsidRDefault="000B73B2" w:rsidP="000B73B2">
      <w:r w:rsidRPr="00B444FF">
        <w:t xml:space="preserve">TWDB, 2001, </w:t>
      </w:r>
      <w:r w:rsidRPr="000B73B2">
        <w:rPr>
          <w:i/>
        </w:rPr>
        <w:t>Report 347: Surveys of Irrigation in Texas</w:t>
      </w:r>
      <w:r w:rsidRPr="00B444FF">
        <w:t xml:space="preserve">, </w:t>
      </w:r>
      <w:hyperlink r:id="rId26" w:history="1">
        <w:r w:rsidRPr="00B444FF">
          <w:rPr>
            <w:rStyle w:val="Hyperlink"/>
          </w:rPr>
          <w:t>http://www.twdb.texas.gov/publications/reports/numbered_reports/doc/R347/Report347.asp</w:t>
        </w:r>
      </w:hyperlink>
      <w:r w:rsidRPr="00B444FF">
        <w:t>, 102 p.</w:t>
      </w:r>
    </w:p>
    <w:p w14:paraId="618DCCEC" w14:textId="77777777" w:rsidR="00B444FF" w:rsidRPr="00B444FF" w:rsidRDefault="00B444FF" w:rsidP="00B444FF">
      <w:r w:rsidRPr="00B444FF">
        <w:t xml:space="preserve">TWDB, 2016, </w:t>
      </w:r>
      <w:r w:rsidRPr="000B73B2">
        <w:rPr>
          <w:i/>
        </w:rPr>
        <w:t>Water for Texas—2017 State Water Plan: pre-publication version</w:t>
      </w:r>
      <w:r w:rsidRPr="00B444FF">
        <w:t xml:space="preserve">, </w:t>
      </w:r>
      <w:hyperlink r:id="rId27" w:history="1">
        <w:r w:rsidRPr="00B444FF">
          <w:rPr>
            <w:rStyle w:val="Hyperlink"/>
          </w:rPr>
          <w:t>http://www.twdb.texas.gov/waterplanning/swp/2017/</w:t>
        </w:r>
      </w:hyperlink>
      <w:r w:rsidRPr="00B444FF">
        <w:t>, 164 p.</w:t>
      </w:r>
    </w:p>
    <w:p w14:paraId="17FB63E9" w14:textId="77777777" w:rsidR="00B444FF" w:rsidRPr="00B444FF" w:rsidRDefault="00B444FF" w:rsidP="00B444FF">
      <w:r w:rsidRPr="00B444FF">
        <w:t xml:space="preserve">United States Department of Agriculture, National Agricultural Statistics Service, 2014a, </w:t>
      </w:r>
      <w:r w:rsidRPr="000B73B2">
        <w:rPr>
          <w:i/>
        </w:rPr>
        <w:t>2012 Census of Agriculture</w:t>
      </w:r>
      <w:r w:rsidRPr="00B444FF">
        <w:t xml:space="preserve">, </w:t>
      </w:r>
      <w:hyperlink r:id="rId28" w:history="1">
        <w:r w:rsidRPr="00B444FF">
          <w:rPr>
            <w:rStyle w:val="Hyperlink"/>
          </w:rPr>
          <w:t>https://www.agcensus.usda.gov/Publications/2012/</w:t>
        </w:r>
      </w:hyperlink>
      <w:r w:rsidRPr="00B444FF">
        <w:t>, 695 p.</w:t>
      </w:r>
    </w:p>
    <w:p w14:paraId="2234A3E2" w14:textId="77777777" w:rsidR="00B444FF" w:rsidRPr="00B444FF" w:rsidRDefault="006C0E26" w:rsidP="00B444FF">
      <w:r w:rsidRPr="00B444FF">
        <w:t>United States Department of Agriculture</w:t>
      </w:r>
      <w:r w:rsidR="00B444FF" w:rsidRPr="00B444FF">
        <w:t xml:space="preserve">, National Agricultural Statistics Service, 2014b, </w:t>
      </w:r>
      <w:r w:rsidR="00B444FF" w:rsidRPr="000B73B2">
        <w:rPr>
          <w:i/>
        </w:rPr>
        <w:t>2013 Farm and Ranch Irrigation Survey</w:t>
      </w:r>
      <w:r w:rsidR="00B444FF" w:rsidRPr="00B444FF">
        <w:t xml:space="preserve">, </w:t>
      </w:r>
      <w:hyperlink r:id="rId29" w:history="1">
        <w:r w:rsidR="00B444FF" w:rsidRPr="00B444FF">
          <w:rPr>
            <w:rStyle w:val="Hyperlink"/>
          </w:rPr>
          <w:t>https://www.agcensus.usda.gov/Publications/2012/</w:t>
        </w:r>
      </w:hyperlink>
      <w:r w:rsidR="00B444FF" w:rsidRPr="00B444FF">
        <w:t>, 266 p.</w:t>
      </w:r>
    </w:p>
    <w:p w14:paraId="587FDE75" w14:textId="77777777" w:rsidR="000B73B2" w:rsidRPr="00B444FF" w:rsidRDefault="000B73B2" w:rsidP="000B73B2">
      <w:r w:rsidRPr="00B444FF">
        <w:t xml:space="preserve">Wagner, K., 2012, </w:t>
      </w:r>
      <w:r w:rsidRPr="000B73B2">
        <w:rPr>
          <w:i/>
        </w:rPr>
        <w:t>Status and Trends of Irrigated Agriculture in Texas: Texas Water Resources Institute of Texas A&amp;M University, EM-115</w:t>
      </w:r>
      <w:r w:rsidRPr="00B444FF">
        <w:t xml:space="preserve">, </w:t>
      </w:r>
      <w:hyperlink r:id="rId30" w:history="1">
        <w:r w:rsidRPr="00B444FF">
          <w:rPr>
            <w:rStyle w:val="Hyperlink"/>
          </w:rPr>
          <w:t>http://twri.tamu.edu/publications/educational-materials/2012/em-115/</w:t>
        </w:r>
      </w:hyperlink>
      <w:r w:rsidRPr="00B444FF">
        <w:t>, 6 p.</w:t>
      </w:r>
    </w:p>
    <w:p w14:paraId="3C8601AD" w14:textId="77777777" w:rsidR="000B73B2" w:rsidRPr="00B444FF" w:rsidRDefault="000B73B2" w:rsidP="000B73B2">
      <w:r w:rsidRPr="00AB71F4">
        <w:t xml:space="preserve">Water Conservation Implementation Task Force, 2004, </w:t>
      </w:r>
      <w:r w:rsidRPr="00AB71F4">
        <w:rPr>
          <w:i/>
        </w:rPr>
        <w:t>Report to the 79th Legislature</w:t>
      </w:r>
      <w:r w:rsidRPr="00AB71F4">
        <w:t xml:space="preserve">, </w:t>
      </w:r>
      <w:hyperlink r:id="rId31" w:history="1">
        <w:r w:rsidRPr="00AB71F4">
          <w:rPr>
            <w:rStyle w:val="Hyperlink"/>
          </w:rPr>
          <w:t>http://www.savetexaswater.org/about/doc/WCITF_Report_2004.pdf</w:t>
        </w:r>
      </w:hyperlink>
      <w:r w:rsidRPr="00AB71F4">
        <w:t>, 88 p.</w:t>
      </w:r>
    </w:p>
    <w:p w14:paraId="7BFB1526" w14:textId="77777777" w:rsidR="007634E0" w:rsidRDefault="00B444FF" w:rsidP="00B444FF">
      <w:r w:rsidRPr="00B444FF">
        <w:t xml:space="preserve">Water Research Foundation, 2016, </w:t>
      </w:r>
      <w:r w:rsidRPr="000B73B2">
        <w:rPr>
          <w:i/>
        </w:rPr>
        <w:t>Residential End Uses of Water, Version 2: Executive Report</w:t>
      </w:r>
      <w:r w:rsidRPr="00B444FF">
        <w:t xml:space="preserve">, </w:t>
      </w:r>
      <w:hyperlink r:id="rId32" w:history="1">
        <w:r w:rsidRPr="00B444FF">
          <w:rPr>
            <w:rStyle w:val="Hyperlink"/>
          </w:rPr>
          <w:t>http://www.waterrf.org/PublicReportLibrary/4309A.pdf</w:t>
        </w:r>
      </w:hyperlink>
      <w:r w:rsidRPr="00B444FF">
        <w:t>, 15 p.</w:t>
      </w:r>
    </w:p>
    <w:p w14:paraId="6A6741B2" w14:textId="77777777" w:rsidR="007634E0" w:rsidRPr="00B444FF" w:rsidRDefault="007634E0" w:rsidP="00326FE0">
      <w:pPr>
        <w:jc w:val="center"/>
      </w:pPr>
      <w:r>
        <w:rPr>
          <w:noProof/>
        </w:rPr>
        <w:drawing>
          <wp:anchor distT="0" distB="0" distL="114300" distR="114300" simplePos="0" relativeHeight="251673600" behindDoc="1" locked="0" layoutInCell="1" allowOverlap="1" wp14:anchorId="1D5BABCC" wp14:editId="60DA7A03">
            <wp:simplePos x="0" y="0"/>
            <wp:positionH relativeFrom="column">
              <wp:posOffset>0</wp:posOffset>
            </wp:positionH>
            <wp:positionV relativeFrom="paragraph">
              <wp:posOffset>816610</wp:posOffset>
            </wp:positionV>
            <wp:extent cx="4755389" cy="731520"/>
            <wp:effectExtent l="0" t="0" r="7620" b="0"/>
            <wp:wrapNone/>
            <wp:docPr id="15" name="Picture 15" descr="water conservation advisory council plus a star with a water drop as the poin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anchor>
        </w:drawing>
      </w:r>
    </w:p>
    <w:sectPr w:rsidR="007634E0" w:rsidRPr="00B444FF">
      <w:headerReference w:type="default" r:id="rId33"/>
      <w:footerReference w:type="defaul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Josh Sendejar" w:date="2018-06-28T08:05:00Z" w:initials="JS">
    <w:p w14:paraId="6254EB73" w14:textId="77777777" w:rsidR="00A36EC6" w:rsidRDefault="00A36EC6">
      <w:pPr>
        <w:pStyle w:val="CommentText"/>
      </w:pPr>
      <w:r>
        <w:rPr>
          <w:rStyle w:val="CommentReference"/>
        </w:rPr>
        <w:annotationRef/>
      </w:r>
      <w:r>
        <w:t>*Update when finalized</w:t>
      </w:r>
    </w:p>
  </w:comment>
  <w:comment w:id="31" w:author="J Sutton" w:date="2018-03-02T08:10:00Z" w:initials="JTS">
    <w:p w14:paraId="6ED977B0" w14:textId="77777777" w:rsidR="00A36EC6" w:rsidRDefault="00A36EC6">
      <w:pPr>
        <w:pStyle w:val="CommentText"/>
      </w:pPr>
      <w:r>
        <w:rPr>
          <w:rStyle w:val="CommentReference"/>
        </w:rPr>
        <w:annotationRef/>
      </w:r>
      <w:r>
        <w:t>Need to discuss the remaining recommendations from the last report for possible updating and inclusion.</w:t>
      </w:r>
    </w:p>
  </w:comment>
  <w:comment w:id="32" w:author="Josh Sendejar" w:date="2018-05-17T11:01:00Z" w:initials="JS">
    <w:p w14:paraId="27D17DC5" w14:textId="77777777" w:rsidR="00A36EC6" w:rsidRDefault="00A36EC6">
      <w:pPr>
        <w:pStyle w:val="CommentText"/>
      </w:pPr>
      <w:r>
        <w:rPr>
          <w:rStyle w:val="CommentReference"/>
        </w:rPr>
        <w:annotationRef/>
      </w:r>
      <w:r>
        <w:t xml:space="preserve">Dates of the biennium will need to be updated if these recommendations are carried forward for this report. </w:t>
      </w:r>
    </w:p>
  </w:comment>
  <w:comment w:id="38" w:author="Cameron Turner" w:date="2018-05-15T14:33:00Z" w:initials="CT">
    <w:p w14:paraId="2AD2B886" w14:textId="77777777" w:rsidR="00A36EC6" w:rsidRDefault="00A36EC6">
      <w:pPr>
        <w:pStyle w:val="CommentText"/>
        <w:rPr>
          <w:rStyle w:val="CommentReference"/>
        </w:rPr>
      </w:pPr>
      <w:r>
        <w:rPr>
          <w:rStyle w:val="CommentReference"/>
        </w:rPr>
        <w:annotationRef/>
      </w:r>
      <w:r>
        <w:rPr>
          <w:rStyle w:val="CommentReference"/>
        </w:rPr>
        <w:t>I don’t think this sentence is worded correctly in accordance with the terminology used in the regional water planning process.</w:t>
      </w:r>
    </w:p>
    <w:p w14:paraId="70FDAADE" w14:textId="77777777" w:rsidR="00A36EC6" w:rsidRDefault="00A36EC6">
      <w:pPr>
        <w:pStyle w:val="CommentText"/>
        <w:rPr>
          <w:rStyle w:val="CommentReference"/>
        </w:rPr>
      </w:pPr>
    </w:p>
    <w:p w14:paraId="4E90FDB5" w14:textId="77777777" w:rsidR="00A36EC6" w:rsidRDefault="00A36EC6">
      <w:pPr>
        <w:pStyle w:val="CommentText"/>
      </w:pPr>
      <w:r>
        <w:rPr>
          <w:rStyle w:val="CommentReference"/>
        </w:rPr>
        <w:t>Also, conservation strategies only add up to approximately 28 percent of the recommended water management strategy supply volumes. (Drought management is discussed separately from the municipal, agricultural, and other conservation strategies.)</w:t>
      </w:r>
    </w:p>
  </w:comment>
  <w:comment w:id="42" w:author="Cameron Turner" w:date="2018-05-15T14:38:00Z" w:initials="CT">
    <w:p w14:paraId="2B61FAB9" w14:textId="77777777" w:rsidR="00A36EC6" w:rsidRDefault="00A36EC6">
      <w:pPr>
        <w:pStyle w:val="CommentText"/>
      </w:pPr>
      <w:r>
        <w:rPr>
          <w:rStyle w:val="CommentReference"/>
        </w:rPr>
        <w:annotationRef/>
      </w:r>
      <w:r>
        <w:t>I think you could just swap the terms “conservation” and “demand management” in these two sentences and it would be accurate.</w:t>
      </w:r>
    </w:p>
    <w:p w14:paraId="68DC493F" w14:textId="77777777" w:rsidR="00A36EC6" w:rsidRDefault="00A36EC6">
      <w:pPr>
        <w:pStyle w:val="CommentText"/>
      </w:pPr>
    </w:p>
    <w:p w14:paraId="65F2DF02" w14:textId="77777777" w:rsidR="00A36EC6" w:rsidRDefault="00A36EC6">
      <w:pPr>
        <w:pStyle w:val="CommentText"/>
      </w:pPr>
      <w:r>
        <w:t>Demand management includes conservation &amp; drought management, which collectively add up to over 30 percent of the future recommended water supply volumes.</w:t>
      </w:r>
    </w:p>
  </w:comment>
  <w:comment w:id="134" w:author="Jay Bragg" w:date="2018-06-18T08:55:00Z" w:initials="JB">
    <w:p w14:paraId="316249DC" w14:textId="77777777" w:rsidR="00A36EC6" w:rsidRDefault="00A36EC6">
      <w:pPr>
        <w:pStyle w:val="CommentText"/>
      </w:pPr>
      <w:r>
        <w:rPr>
          <w:rStyle w:val="CommentReference"/>
        </w:rPr>
        <w:annotationRef/>
      </w:r>
      <w:r>
        <w:t>Add the link as a footnote?</w:t>
      </w:r>
    </w:p>
  </w:comment>
  <w:comment w:id="166" w:author="Cameron Turner" w:date="2018-05-15T14:41:00Z" w:initials="CT">
    <w:p w14:paraId="22B8599C" w14:textId="77777777" w:rsidR="00A36EC6" w:rsidRDefault="00A36EC6">
      <w:pPr>
        <w:pStyle w:val="CommentText"/>
      </w:pPr>
      <w:r>
        <w:rPr>
          <w:rStyle w:val="CommentReference"/>
        </w:rPr>
        <w:annotationRef/>
      </w:r>
      <w:r>
        <w:t>I agree that it would be great to update these statistics, but we won’t be able to do that until after the 2018 Farm, Ranch, &amp; Irrigation Survey is published.</w:t>
      </w:r>
    </w:p>
    <w:p w14:paraId="1552839A" w14:textId="77777777" w:rsidR="00A36EC6" w:rsidRDefault="00A36EC6">
      <w:pPr>
        <w:pStyle w:val="CommentText"/>
      </w:pPr>
    </w:p>
    <w:p w14:paraId="198F5AD4" w14:textId="77777777" w:rsidR="00A36EC6" w:rsidRDefault="00A36EC6">
      <w:pPr>
        <w:pStyle w:val="CommentText"/>
      </w:pPr>
      <w:r>
        <w:t>The intro sentence about irrigation water use is still accurate.</w:t>
      </w:r>
    </w:p>
  </w:comment>
  <w:comment w:id="167" w:author="J Sutton" w:date="2018-03-02T08:46:00Z" w:initials="JTS">
    <w:p w14:paraId="2B9C2D1E" w14:textId="77777777" w:rsidR="00A36EC6" w:rsidRDefault="00A36EC6">
      <w:pPr>
        <w:pStyle w:val="CommentText"/>
      </w:pPr>
      <w:r>
        <w:rPr>
          <w:rStyle w:val="CommentReference"/>
        </w:rPr>
        <w:annotationRef/>
      </w:r>
      <w:r w:rsidRPr="00B064CB">
        <w:t>Update</w:t>
      </w:r>
      <w:r>
        <w:t>s to this text and the info box?</w:t>
      </w:r>
    </w:p>
  </w:comment>
  <w:comment w:id="213" w:author="J Sutton" w:date="2018-03-02T08:47:00Z" w:initials="JTS">
    <w:p w14:paraId="217B90EC" w14:textId="77777777" w:rsidR="00A36EC6" w:rsidRDefault="00A36EC6">
      <w:pPr>
        <w:pStyle w:val="CommentText"/>
      </w:pPr>
      <w:r>
        <w:rPr>
          <w:rStyle w:val="CommentReference"/>
        </w:rPr>
        <w:annotationRef/>
      </w:r>
      <w:r w:rsidRPr="00B064CB">
        <w:t>Updates? Mention new IC BMP Guide?</w:t>
      </w:r>
    </w:p>
  </w:comment>
  <w:comment w:id="214" w:author="Karen Guz" w:date="2018-05-07T07:35:00Z" w:initials="KG">
    <w:p w14:paraId="1C7369FB" w14:textId="77777777" w:rsidR="00A36EC6" w:rsidRDefault="00A36EC6">
      <w:pPr>
        <w:pStyle w:val="CommentText"/>
      </w:pPr>
      <w:r>
        <w:rPr>
          <w:rStyle w:val="CommentReference"/>
        </w:rPr>
        <w:annotationRef/>
      </w:r>
      <w:r>
        <w:t xml:space="preserve">I agree with this paragraph, but an update could include the challenge of having inconsistent definitions of institutional, commercial and industrial water uses. We could briefly review definitions and suggest an effort to encourage utilities to update definitions in their billing systems or to add SIC or NAICS </w:t>
      </w:r>
      <w:proofErr w:type="spellStart"/>
      <w:r>
        <w:t>codings</w:t>
      </w:r>
      <w:proofErr w:type="spellEnd"/>
      <w:r>
        <w:t xml:space="preserve"> over time which will allow more accurate analysis and reporting on types of water used.</w:t>
      </w:r>
    </w:p>
  </w:comment>
  <w:comment w:id="215" w:author="J Sutton" w:date="2018-03-02T08:47:00Z" w:initials="JTS">
    <w:p w14:paraId="12B57729" w14:textId="77777777" w:rsidR="00A36EC6" w:rsidRDefault="00A36EC6">
      <w:pPr>
        <w:pStyle w:val="CommentText"/>
      </w:pPr>
      <w:r>
        <w:rPr>
          <w:rStyle w:val="CommentReference"/>
        </w:rPr>
        <w:annotationRef/>
      </w:r>
      <w:r>
        <w:t>Updates?</w:t>
      </w:r>
    </w:p>
  </w:comment>
  <w:comment w:id="216" w:author="Karen Guz" w:date="2018-05-07T07:37:00Z" w:initials="KG">
    <w:p w14:paraId="56A9237B" w14:textId="77777777" w:rsidR="00A36EC6" w:rsidRDefault="00A36EC6">
      <w:pPr>
        <w:pStyle w:val="CommentText"/>
      </w:pPr>
      <w:r>
        <w:rPr>
          <w:rStyle w:val="CommentReference"/>
        </w:rPr>
        <w:annotationRef/>
      </w:r>
      <w:r>
        <w:t xml:space="preserve">We need some updated information on power and water usage here if possible. </w:t>
      </w:r>
    </w:p>
  </w:comment>
  <w:comment w:id="217" w:author="J Sutton" w:date="2018-03-02T08:31:00Z" w:initials="JTS">
    <w:p w14:paraId="31C2F961" w14:textId="77777777" w:rsidR="00A36EC6" w:rsidRDefault="00A36EC6">
      <w:pPr>
        <w:pStyle w:val="CommentText"/>
      </w:pPr>
      <w:r>
        <w:rPr>
          <w:rStyle w:val="CommentReference"/>
        </w:rPr>
        <w:annotationRef/>
      </w:r>
      <w:r>
        <w:t>TWDB can update. Add mention of the Quantification Study key findings. Discuss updating of WCP in 2019 and available resources? Tie to RWP process.</w:t>
      </w:r>
    </w:p>
  </w:comment>
  <w:comment w:id="218" w:author="Karen Guz" w:date="2018-05-07T08:42:00Z" w:initials="KG">
    <w:p w14:paraId="1FE5D3F5" w14:textId="77777777" w:rsidR="00A36EC6" w:rsidRDefault="00A36EC6">
      <w:pPr>
        <w:pStyle w:val="CommentText"/>
      </w:pPr>
      <w:r>
        <w:rPr>
          <w:rStyle w:val="CommentReference"/>
        </w:rPr>
        <w:annotationRef/>
      </w:r>
      <w:r w:rsidRPr="007259A3">
        <w:rPr>
          <w:highlight w:val="yellow"/>
        </w:rPr>
        <w:t>FORMAT QUESTION FOR ALL</w:t>
      </w:r>
      <w:r>
        <w:t xml:space="preserve">:  should this have subheadings to help scan read?  Put in underline format for review and discussion </w:t>
      </w:r>
    </w:p>
  </w:comment>
  <w:comment w:id="220" w:author="Loftus, Timothy T" w:date="2018-05-07T15:13:00Z" w:initials="LTT">
    <w:p w14:paraId="4F01300D" w14:textId="77777777" w:rsidR="00A36EC6" w:rsidRDefault="00A36EC6">
      <w:pPr>
        <w:pStyle w:val="CommentText"/>
      </w:pPr>
      <w:r>
        <w:rPr>
          <w:rStyle w:val="CommentReference"/>
        </w:rPr>
        <w:annotationRef/>
      </w:r>
      <w:r>
        <w:t>Perhaps we need to qualify this statement to differentiate between short-term and long-term. In the short-term, I advise against any claim that conservation will help mitigate the need for a rate increase. Over the long-term, however, in terms of avoiding or delaying capacity expansion and higher rates to pay for that, then yes. (</w:t>
      </w:r>
      <w:proofErr w:type="spellStart"/>
      <w:r>
        <w:t>Wesminster</w:t>
      </w:r>
      <w:proofErr w:type="spellEnd"/>
      <w:r>
        <w:t xml:space="preserve">, Colorado is a good case study for proving this point.) In the short-term, however, a utility will have to adjust rates up (and have an effective conservation-oriented rate structure) to avoid the “conservation conundrum.” So … a ratepayer will likely pay about the same for using less water in response to an effective conservation program, but pay considerably less than they might if unfettered use required expensive capacity expansion. </w:t>
      </w:r>
    </w:p>
  </w:comment>
  <w:comment w:id="222" w:author="Karen Guz" w:date="2018-05-07T07:38:00Z" w:initials="KG">
    <w:p w14:paraId="7B9D3896" w14:textId="77777777" w:rsidR="00A36EC6" w:rsidRDefault="00A36EC6">
      <w:pPr>
        <w:pStyle w:val="CommentText"/>
      </w:pPr>
      <w:r>
        <w:rPr>
          <w:rStyle w:val="CommentReference"/>
        </w:rPr>
        <w:annotationRef/>
      </w:r>
      <w:r>
        <w:t>Reference to quantification study here</w:t>
      </w:r>
    </w:p>
  </w:comment>
  <w:comment w:id="231" w:author="Josh Sendejar" w:date="2018-07-12T07:51:00Z" w:initials="JS">
    <w:p w14:paraId="2FC5BC67" w14:textId="1BB74A9C" w:rsidR="00E0711D" w:rsidRDefault="00E0711D">
      <w:pPr>
        <w:pStyle w:val="CommentText"/>
      </w:pPr>
      <w:r>
        <w:rPr>
          <w:rStyle w:val="CommentReference"/>
        </w:rPr>
        <w:annotationRef/>
      </w:r>
      <w:r>
        <w:t>Tim Loftus suggested changing savings to planning.</w:t>
      </w:r>
    </w:p>
  </w:comment>
  <w:comment w:id="235" w:author="Karen Guz" w:date="2018-05-07T07:42:00Z" w:initials="KG">
    <w:p w14:paraId="5990D8D6" w14:textId="77777777" w:rsidR="00A36EC6" w:rsidRDefault="00A36EC6">
      <w:pPr>
        <w:pStyle w:val="CommentText"/>
      </w:pPr>
      <w:r>
        <w:rPr>
          <w:rStyle w:val="CommentReference"/>
        </w:rPr>
        <w:annotationRef/>
      </w:r>
      <w:r>
        <w:t>Reference to May 2019 Conservation Plan deadline here.</w:t>
      </w:r>
    </w:p>
  </w:comment>
  <w:comment w:id="248" w:author="Karen Guz" w:date="2018-05-07T07:46:00Z" w:initials="KG">
    <w:p w14:paraId="24DB7DCF" w14:textId="77777777" w:rsidR="00A36EC6" w:rsidRDefault="00A36EC6">
      <w:pPr>
        <w:pStyle w:val="CommentText"/>
      </w:pPr>
      <w:r>
        <w:rPr>
          <w:rStyle w:val="CommentReference"/>
        </w:rPr>
        <w:annotationRef/>
      </w:r>
      <w:r>
        <w:t xml:space="preserve">If we determine that report requirements should be enhanced to take effect for next reporting cycle, then this might get an update.  </w:t>
      </w:r>
    </w:p>
  </w:comment>
  <w:comment w:id="249" w:author="Karen Guz" w:date="2018-05-07T07:47:00Z" w:initials="KG">
    <w:p w14:paraId="13762F8A" w14:textId="77777777" w:rsidR="00A36EC6" w:rsidRDefault="00A36EC6">
      <w:pPr>
        <w:pStyle w:val="CommentText"/>
      </w:pPr>
      <w:r>
        <w:rPr>
          <w:rStyle w:val="CommentReference"/>
        </w:rPr>
        <w:annotationRef/>
      </w:r>
      <w:r>
        <w:t xml:space="preserve">I will be suggesting that a legislative item specify that resources be allocated to taking the next step of making this series of three reports public facing upon submittal.  If the WCAC agrees with this recommendation, this would be updated. </w:t>
      </w:r>
    </w:p>
  </w:comment>
  <w:comment w:id="250" w:author="Karen Guz" w:date="2018-05-07T07:51:00Z" w:initials="KG">
    <w:p w14:paraId="380A8398" w14:textId="77777777" w:rsidR="00A36EC6" w:rsidRDefault="00A36EC6">
      <w:pPr>
        <w:pStyle w:val="CommentText"/>
      </w:pPr>
      <w:r>
        <w:rPr>
          <w:rStyle w:val="CommentReference"/>
        </w:rPr>
        <w:annotationRef/>
      </w:r>
      <w:r>
        <w:t xml:space="preserve">This paragraph may have to change depending on what 2017 results yield.  </w:t>
      </w:r>
      <w:r>
        <w:sym w:font="Wingdings" w:char="F04A"/>
      </w:r>
    </w:p>
  </w:comment>
  <w:comment w:id="257" w:author="J Sutton" w:date="2018-03-02T08:17:00Z" w:initials="JTS">
    <w:p w14:paraId="06673C7B" w14:textId="77777777" w:rsidR="00A36EC6" w:rsidRDefault="00A36EC6">
      <w:pPr>
        <w:pStyle w:val="CommentText"/>
      </w:pPr>
      <w:r>
        <w:rPr>
          <w:rStyle w:val="CommentReference"/>
        </w:rPr>
        <w:annotationRef/>
      </w:r>
      <w:r>
        <w:t>TWDN staff will update Table 1 and 2 with 2016 and 2017 data.</w:t>
      </w:r>
    </w:p>
  </w:comment>
  <w:comment w:id="258" w:author="Karen Guz" w:date="2018-05-07T08:30:00Z" w:initials="KG">
    <w:p w14:paraId="4188017E" w14:textId="77777777" w:rsidR="00A36EC6" w:rsidRDefault="00A36EC6">
      <w:pPr>
        <w:pStyle w:val="CommentText"/>
      </w:pPr>
      <w:r>
        <w:rPr>
          <w:rStyle w:val="CommentReference"/>
        </w:rPr>
        <w:annotationRef/>
      </w:r>
      <w:r w:rsidRPr="00326FE0">
        <w:rPr>
          <w:highlight w:val="green"/>
        </w:rPr>
        <w:t>John Sutton</w:t>
      </w:r>
      <w:r>
        <w:t xml:space="preserve">…can we have something on percent required to submit that </w:t>
      </w:r>
      <w:proofErr w:type="gramStart"/>
      <w:r>
        <w:t>actually did</w:t>
      </w:r>
      <w:proofErr w:type="gramEnd"/>
      <w:r>
        <w:t xml:space="preserve">? It would be interesting to know if this has any trend. </w:t>
      </w:r>
    </w:p>
  </w:comment>
  <w:comment w:id="259" w:author="Josh Sendejar" w:date="2018-05-29T11:09:00Z" w:initials="JS">
    <w:p w14:paraId="19AE0B34" w14:textId="77777777" w:rsidR="00A36EC6" w:rsidRDefault="00A36EC6">
      <w:pPr>
        <w:pStyle w:val="CommentText"/>
      </w:pPr>
      <w:r>
        <w:rPr>
          <w:rStyle w:val="CommentReference"/>
        </w:rPr>
        <w:annotationRef/>
      </w:r>
      <w:r>
        <w:t>John will work on that.</w:t>
      </w:r>
    </w:p>
  </w:comment>
  <w:comment w:id="273" w:author="Josh Sendejar" w:date="2018-05-01T08:14:00Z" w:initials="JS">
    <w:p w14:paraId="44F087DB" w14:textId="77777777" w:rsidR="00A36EC6" w:rsidRDefault="00A36EC6">
      <w:pPr>
        <w:pStyle w:val="CommentText"/>
      </w:pPr>
      <w:r>
        <w:rPr>
          <w:rStyle w:val="CommentReference"/>
        </w:rPr>
        <w:annotationRef/>
      </w:r>
      <w:r>
        <w:t>Feedback From: Bill Hoffman</w:t>
      </w:r>
    </w:p>
  </w:comment>
  <w:comment w:id="274" w:author="Josh Sendejar" w:date="2018-05-01T08:14:00Z" w:initials="JS">
    <w:p w14:paraId="5A98BEB7" w14:textId="77777777" w:rsidR="00A36EC6" w:rsidRDefault="00A36EC6">
      <w:pPr>
        <w:pStyle w:val="CommentText"/>
      </w:pPr>
      <w:r>
        <w:rPr>
          <w:rStyle w:val="CommentReference"/>
        </w:rPr>
        <w:annotationRef/>
      </w:r>
      <w:r>
        <w:t>Feedback From: Bill Hoffman; TWDB Conservation staff reviewing.</w:t>
      </w:r>
    </w:p>
  </w:comment>
  <w:comment w:id="282" w:author="Josh Sendejar" w:date="2018-05-04T10:07:00Z" w:initials="JS">
    <w:p w14:paraId="30D94A5F" w14:textId="77777777" w:rsidR="00A36EC6" w:rsidRDefault="00A36EC6">
      <w:pPr>
        <w:pStyle w:val="CommentText"/>
      </w:pPr>
      <w:r>
        <w:t>Feedback from: Bill Hoffman.</w:t>
      </w:r>
    </w:p>
    <w:p w14:paraId="1B06FAD3" w14:textId="77777777" w:rsidR="00A36EC6" w:rsidRDefault="00A36EC6">
      <w:pPr>
        <w:pStyle w:val="CommentText"/>
      </w:pPr>
      <w:r>
        <w:rPr>
          <w:rStyle w:val="CommentReference"/>
        </w:rPr>
        <w:annotationRef/>
      </w:r>
      <w:r>
        <w:t>Conservation Note: If this data is coming from the annual reports, it should include Industrial Uses. TWDB Staff reviewing.</w:t>
      </w:r>
    </w:p>
  </w:comment>
  <w:comment w:id="285" w:author="Karen Guz" w:date="2018-05-07T08:31:00Z" w:initials="KG">
    <w:p w14:paraId="75D14219" w14:textId="77777777" w:rsidR="00A36EC6" w:rsidRDefault="00A36EC6">
      <w:pPr>
        <w:pStyle w:val="CommentText"/>
      </w:pPr>
      <w:r>
        <w:rPr>
          <w:rStyle w:val="CommentReference"/>
        </w:rPr>
        <w:annotationRef/>
      </w:r>
      <w:r>
        <w:t>There is not an easy trend in this to summarize.  Can we tell at all if fluctuations in these trends are across the board or mainly from a few utilities making significant changes?</w:t>
      </w:r>
    </w:p>
  </w:comment>
  <w:comment w:id="288" w:author="Josh Sendejar" w:date="2018-05-17T11:06:00Z" w:initials="JS">
    <w:p w14:paraId="77E1A3ED" w14:textId="77777777" w:rsidR="00A36EC6" w:rsidRDefault="00A36EC6">
      <w:pPr>
        <w:pStyle w:val="CommentText"/>
      </w:pPr>
      <w:r>
        <w:rPr>
          <w:rStyle w:val="CommentReference"/>
        </w:rPr>
        <w:annotationRef/>
      </w:r>
      <w:r>
        <w:t>Numbers will need to be updated.</w:t>
      </w:r>
    </w:p>
  </w:comment>
  <w:comment w:id="291" w:author="Karen Guz" w:date="2018-05-07T08:41:00Z" w:initials="KG">
    <w:p w14:paraId="265ABC33" w14:textId="77777777" w:rsidR="00A36EC6" w:rsidRDefault="00A36EC6">
      <w:pPr>
        <w:pStyle w:val="CommentText"/>
      </w:pPr>
      <w:r>
        <w:rPr>
          <w:rStyle w:val="CommentReference"/>
        </w:rPr>
        <w:annotationRef/>
      </w:r>
      <w:r>
        <w:t xml:space="preserve">Comments on TWDB report Water Use of Texas Water Utilities.  Perhaps I missed it in the report but I did not find reference to percent of required who turned it in?  Just that it fluctuates complicating analysis.  Can we find this out? </w:t>
      </w:r>
    </w:p>
  </w:comment>
  <w:comment w:id="292" w:author="Karen Guz" w:date="2018-05-07T07:52:00Z" w:initials="KG">
    <w:p w14:paraId="01F2C92C" w14:textId="77777777" w:rsidR="00A36EC6" w:rsidRDefault="00A36EC6">
      <w:pPr>
        <w:pStyle w:val="CommentText"/>
      </w:pPr>
      <w:r>
        <w:rPr>
          <w:rStyle w:val="CommentReference"/>
        </w:rPr>
        <w:annotationRef/>
      </w:r>
      <w:r>
        <w:t xml:space="preserve">Josh can you help us </w:t>
      </w:r>
    </w:p>
  </w:comment>
  <w:comment w:id="293" w:author="Josh Sendejar" w:date="2018-05-29T10:46:00Z" w:initials="JS">
    <w:p w14:paraId="5A1C4BE3" w14:textId="77777777" w:rsidR="00A36EC6" w:rsidRDefault="00A36EC6">
      <w:pPr>
        <w:pStyle w:val="CommentText"/>
      </w:pPr>
      <w:r>
        <w:rPr>
          <w:rStyle w:val="CommentReference"/>
        </w:rPr>
        <w:annotationRef/>
      </w:r>
      <w:r>
        <w:t>Are we wanting to discuss/highlight the integration of the reports via the online system? Are there other aspects of the Water Use of Texas Water Utilities report that we want to mention?</w:t>
      </w:r>
    </w:p>
  </w:comment>
  <w:comment w:id="295" w:author="J Sutton" w:date="2018-03-02T08:29:00Z" w:initials="JTS">
    <w:p w14:paraId="0A98386F" w14:textId="77777777" w:rsidR="00A36EC6" w:rsidRDefault="00A36EC6">
      <w:pPr>
        <w:pStyle w:val="CommentText"/>
      </w:pPr>
      <w:r>
        <w:rPr>
          <w:rStyle w:val="CommentReference"/>
        </w:rPr>
        <w:annotationRef/>
      </w:r>
      <w:r>
        <w:t>Update?</w:t>
      </w:r>
    </w:p>
  </w:comment>
  <w:comment w:id="330" w:author="J Sutton" w:date="2018-03-02T08:49:00Z" w:initials="JTS">
    <w:p w14:paraId="0CB9B333" w14:textId="77777777" w:rsidR="00A36EC6" w:rsidRDefault="00A36EC6">
      <w:pPr>
        <w:pStyle w:val="CommentText"/>
      </w:pPr>
      <w:r>
        <w:rPr>
          <w:rStyle w:val="CommentReference"/>
        </w:rPr>
        <w:annotationRef/>
      </w:r>
      <w:r>
        <w:t>Updates?</w:t>
      </w:r>
    </w:p>
  </w:comment>
  <w:comment w:id="331" w:author="Josh Sendejar" w:date="2018-05-21T08:25:00Z" w:initials="JS">
    <w:p w14:paraId="4B1C59D5" w14:textId="77777777" w:rsidR="00A36EC6" w:rsidRDefault="00A36EC6">
      <w:pPr>
        <w:pStyle w:val="CommentText"/>
      </w:pPr>
      <w:r>
        <w:rPr>
          <w:rStyle w:val="CommentReference"/>
        </w:rPr>
        <w:annotationRef/>
      </w:r>
      <w:r>
        <w:t xml:space="preserve">Feedback from Denise Hickey: Do we have an updated % and chart that can be used? </w:t>
      </w:r>
    </w:p>
  </w:comment>
  <w:comment w:id="334" w:author="Josh Sendejar" w:date="2018-07-06T09:20:00Z" w:initials="JS">
    <w:p w14:paraId="19AF23F6" w14:textId="77777777" w:rsidR="00A36EC6" w:rsidRDefault="00A36EC6">
      <w:pPr>
        <w:pStyle w:val="CommentText"/>
      </w:pPr>
      <w:r>
        <w:rPr>
          <w:rStyle w:val="CommentReference"/>
        </w:rPr>
        <w:annotationRef/>
      </w:r>
      <w:r>
        <w:t>Updated by TWDB staff 7/5/18.</w:t>
      </w:r>
    </w:p>
  </w:comment>
  <w:comment w:id="347" w:author="J Sutton" w:date="2018-03-02T08:38:00Z" w:initials="JTS">
    <w:p w14:paraId="6F035733" w14:textId="77777777" w:rsidR="00A36EC6" w:rsidRDefault="00A36EC6">
      <w:pPr>
        <w:pStyle w:val="CommentText"/>
      </w:pPr>
      <w:r>
        <w:rPr>
          <w:rStyle w:val="CommentReference"/>
        </w:rPr>
        <w:annotationRef/>
      </w:r>
      <w:r>
        <w:t>Update number to include 2017. Include link to web site pages listing program and awardees.</w:t>
      </w:r>
    </w:p>
  </w:comment>
  <w:comment w:id="348" w:author="Josh Sendejar" w:date="2018-03-14T08:30:00Z" w:initials="JS">
    <w:p w14:paraId="6E3540A0" w14:textId="77777777" w:rsidR="00A36EC6" w:rsidRDefault="00A36EC6">
      <w:pPr>
        <w:pStyle w:val="CommentText"/>
      </w:pPr>
      <w:r>
        <w:rPr>
          <w:rStyle w:val="CommentReference"/>
        </w:rPr>
        <w:annotationRef/>
      </w:r>
      <w:r w:rsidRPr="00AB75EF">
        <w:t>http://www.savetexaswater.org/awards/index.asp</w:t>
      </w:r>
    </w:p>
  </w:comment>
  <w:comment w:id="349" w:author="J Sutton" w:date="2018-03-02T08:38:00Z" w:initials="JTS">
    <w:p w14:paraId="0BFD3922" w14:textId="77777777" w:rsidR="00A36EC6" w:rsidRDefault="00A36EC6">
      <w:pPr>
        <w:pStyle w:val="CommentText"/>
      </w:pPr>
      <w:r>
        <w:rPr>
          <w:rStyle w:val="CommentReference"/>
        </w:rPr>
        <w:annotationRef/>
      </w:r>
      <w:r>
        <w:t>Update number to include 2017. Include link to web site pages listing program and awardees.</w:t>
      </w:r>
    </w:p>
  </w:comment>
  <w:comment w:id="350" w:author="J Sutton" w:date="2018-03-02T08:36:00Z" w:initials="JTS">
    <w:p w14:paraId="0C857C56" w14:textId="77777777" w:rsidR="00A36EC6" w:rsidRDefault="00A36EC6">
      <w:pPr>
        <w:pStyle w:val="CommentText"/>
      </w:pPr>
      <w:r>
        <w:rPr>
          <w:rStyle w:val="CommentReference"/>
        </w:rPr>
        <w:annotationRef/>
      </w:r>
      <w:r>
        <w:t>New date?</w:t>
      </w:r>
    </w:p>
  </w:comment>
  <w:comment w:id="354" w:author="Josh Sendejar" w:date="2018-05-18T11:12:00Z" w:initials="JS">
    <w:p w14:paraId="77FF9E72" w14:textId="77777777" w:rsidR="00A36EC6" w:rsidRDefault="00A36EC6">
      <w:pPr>
        <w:pStyle w:val="CommentText"/>
      </w:pPr>
      <w:r>
        <w:rPr>
          <w:rStyle w:val="CommentReference"/>
        </w:rPr>
        <w:annotationRef/>
      </w:r>
      <w:r>
        <w:t>Need to update photos and caption.</w:t>
      </w:r>
    </w:p>
  </w:comment>
  <w:comment w:id="369" w:author="Josh Sendejar" w:date="2018-06-28T10:23:00Z" w:initials="JS">
    <w:p w14:paraId="246E65E4" w14:textId="77777777" w:rsidR="00A36EC6" w:rsidRDefault="00A36EC6" w:rsidP="00736024">
      <w:pPr>
        <w:pStyle w:val="CommentText"/>
      </w:pPr>
      <w:r>
        <w:rPr>
          <w:rStyle w:val="CommentReference"/>
        </w:rPr>
        <w:annotationRef/>
      </w:r>
      <w:r>
        <w:t xml:space="preserve">In the name of consistency, I expanded to the full agency name throughout the document. If prefer to use the acronym, we can do that as well. </w:t>
      </w:r>
    </w:p>
  </w:comment>
  <w:comment w:id="371" w:author="Josh Sendejar" w:date="2018-07-12T08:13:00Z" w:initials="JS">
    <w:p w14:paraId="15674BBA" w14:textId="4ACA87A6" w:rsidR="00EB5721" w:rsidRDefault="00EB5721">
      <w:pPr>
        <w:pStyle w:val="CommentText"/>
      </w:pPr>
      <w:r>
        <w:rPr>
          <w:rStyle w:val="CommentReference"/>
        </w:rPr>
        <w:annotationRef/>
      </w:r>
      <w:r>
        <w:t>Update provided by: Ken Kramer</w:t>
      </w:r>
    </w:p>
  </w:comment>
  <w:comment w:id="374" w:author="Josh Sendejar" w:date="2018-07-12T08:12:00Z" w:initials="JS">
    <w:p w14:paraId="44FE04BD" w14:textId="14BD4AEB" w:rsidR="00EB5721" w:rsidRDefault="00EB5721">
      <w:pPr>
        <w:pStyle w:val="CommentText"/>
      </w:pPr>
      <w:r>
        <w:rPr>
          <w:rStyle w:val="CommentReference"/>
        </w:rPr>
        <w:annotationRef/>
      </w:r>
      <w:r>
        <w:t>Updates provided by: Ken Kramer</w:t>
      </w:r>
    </w:p>
  </w:comment>
  <w:comment w:id="383" w:author="Cameron Turner" w:date="2018-05-15T15:03:00Z" w:initials="CT">
    <w:p w14:paraId="3A4793A6" w14:textId="77777777" w:rsidR="00A36EC6" w:rsidRDefault="00A36EC6">
      <w:pPr>
        <w:pStyle w:val="CommentText"/>
      </w:pPr>
      <w:r>
        <w:rPr>
          <w:rStyle w:val="CommentReference"/>
        </w:rPr>
        <w:annotationRef/>
      </w:r>
      <w:r>
        <w:rPr>
          <w:rStyle w:val="CommentReference"/>
        </w:rPr>
        <w:t>Similarly, does TWDB or TCEQ have any targets or goals for any other water use sectors?</w:t>
      </w:r>
    </w:p>
  </w:comment>
  <w:comment w:id="387" w:author="Loftus, Timothy T" w:date="2018-05-07T15:29:00Z" w:initials="LTT">
    <w:p w14:paraId="66F82D81" w14:textId="77777777" w:rsidR="00A36EC6" w:rsidRDefault="00A36EC6">
      <w:pPr>
        <w:pStyle w:val="CommentText"/>
      </w:pPr>
      <w:r>
        <w:rPr>
          <w:rStyle w:val="CommentReference"/>
        </w:rPr>
        <w:annotationRef/>
      </w:r>
      <w:r>
        <w:t xml:space="preserve">This projected reduction in </w:t>
      </w:r>
      <w:proofErr w:type="spellStart"/>
      <w:r>
        <w:t>gpcd</w:t>
      </w:r>
      <w:proofErr w:type="spellEnd"/>
      <w:r>
        <w:t xml:space="preserve"> over 50 years will result in a 31.5 percent increase in total municipal water use between 2020 and 2070 because of population growth. This means that projected use in 2020 will grow by almost one-third by 2070 and the new demand will have to come from supply augmentation (based on these </w:t>
      </w:r>
      <w:proofErr w:type="spellStart"/>
      <w:r>
        <w:t>gpcds</w:t>
      </w:r>
      <w:proofErr w:type="spellEnd"/>
      <w:r>
        <w:t xml:space="preserve"> and state pop. projections) Without this type of context, the reduction in </w:t>
      </w:r>
      <w:proofErr w:type="spellStart"/>
      <w:r>
        <w:t>gpcd</w:t>
      </w:r>
      <w:proofErr w:type="spellEnd"/>
      <w:r>
        <w:t xml:space="preserve"> seems like “we’re good!” </w:t>
      </w:r>
    </w:p>
  </w:comment>
  <w:comment w:id="389" w:author="Josh Sendejar" w:date="2018-07-12T07:53:00Z" w:initials="JS">
    <w:p w14:paraId="5C17840D" w14:textId="10FFC6D2" w:rsidR="00E0711D" w:rsidRDefault="00E0711D">
      <w:pPr>
        <w:pStyle w:val="CommentText"/>
      </w:pPr>
      <w:r>
        <w:rPr>
          <w:rStyle w:val="CommentReference"/>
        </w:rPr>
        <w:annotationRef/>
      </w:r>
      <w:r>
        <w:t>Updated provided by: Tim Loftus</w:t>
      </w:r>
    </w:p>
  </w:comment>
  <w:comment w:id="393" w:author="J Sutton" w:date="2018-03-02T08:50:00Z" w:initials="JTS">
    <w:p w14:paraId="59F6A4C6" w14:textId="77777777" w:rsidR="00A36EC6" w:rsidRDefault="00A36EC6">
      <w:pPr>
        <w:pStyle w:val="CommentText"/>
      </w:pPr>
      <w:r>
        <w:rPr>
          <w:rStyle w:val="CommentReference"/>
        </w:rPr>
        <w:annotationRef/>
      </w:r>
      <w:r>
        <w:t>Include the remaining 5? Any additional?</w:t>
      </w:r>
    </w:p>
  </w:comment>
  <w:comment w:id="395" w:author="Josh Sendejar" w:date="2018-07-12T07:54:00Z" w:initials="JS">
    <w:p w14:paraId="294CC558" w14:textId="1FE36605" w:rsidR="00E0711D" w:rsidRDefault="00E0711D">
      <w:pPr>
        <w:pStyle w:val="CommentText"/>
      </w:pPr>
      <w:r>
        <w:rPr>
          <w:rStyle w:val="CommentReference"/>
        </w:rPr>
        <w:annotationRef/>
      </w:r>
      <w:r>
        <w:t>Update provided by: Tim Loftus</w:t>
      </w:r>
    </w:p>
  </w:comment>
  <w:comment w:id="397" w:author="Josh Sendejar" w:date="2018-07-12T07:54:00Z" w:initials="JS">
    <w:p w14:paraId="5501F473" w14:textId="77463B59" w:rsidR="00E0711D" w:rsidRDefault="00E0711D">
      <w:pPr>
        <w:pStyle w:val="CommentText"/>
      </w:pPr>
      <w:r>
        <w:rPr>
          <w:rStyle w:val="CommentReference"/>
        </w:rPr>
        <w:annotationRef/>
      </w:r>
      <w:r>
        <w:t>Update provided by: Tim Loftus</w:t>
      </w:r>
    </w:p>
  </w:comment>
  <w:comment w:id="398" w:author="Loftus, Timothy T" w:date="2018-05-07T15:35:00Z" w:initials="LTT">
    <w:p w14:paraId="661C23E2" w14:textId="77777777" w:rsidR="00A36EC6" w:rsidRDefault="00A36EC6">
      <w:pPr>
        <w:pStyle w:val="CommentText"/>
      </w:pPr>
      <w:r>
        <w:rPr>
          <w:rStyle w:val="CommentReference"/>
        </w:rPr>
        <w:annotationRef/>
      </w:r>
      <w:r>
        <w:t xml:space="preserve">Is this saying that we only need to conserve/reduce outdoor water use when we’re in a drought? Seems to me that we’re setting a low bar in response to those who apparently believe that water supplies are just fine and that there is no reason to worry about scarcity until we’re well into a drought. Yes, time of day watering restrictions are logical and would be a step in the right direction, but If this is the vision for preparing for the next record drought, then I </w:t>
      </w:r>
      <w:proofErr w:type="gramStart"/>
      <w:r>
        <w:t>have to</w:t>
      </w:r>
      <w:proofErr w:type="gramEnd"/>
      <w:r>
        <w:t xml:space="preserve"> agree with Mr. Aubrey. Leave it up to the local water service providers and save our political capital for when we’re prepared to ask for something more challenging yet meaningful. I’m being blunt here, but it seems to me that the concern should be about how often we turn on the sprinklers rather than evaporative losses from sprinklers that </w:t>
      </w:r>
      <w:proofErr w:type="gramStart"/>
      <w:r>
        <w:t>are allowed to</w:t>
      </w:r>
      <w:proofErr w:type="gramEnd"/>
      <w:r>
        <w:t xml:space="preserve"> water seven days a week at any time of day. If the WCAC isn’t the body to be both informed and visionary, then who is? </w:t>
      </w:r>
    </w:p>
  </w:comment>
  <w:comment w:id="399" w:author="Josh Sendejar" w:date="2018-05-01T08:11:00Z" w:initials="JS">
    <w:p w14:paraId="60997AC7" w14:textId="77777777" w:rsidR="00A36EC6" w:rsidRDefault="00A36EC6">
      <w:pPr>
        <w:pStyle w:val="CommentText"/>
      </w:pPr>
      <w:r>
        <w:rPr>
          <w:rStyle w:val="CommentReference"/>
        </w:rPr>
        <w:annotationRef/>
      </w:r>
      <w:r>
        <w:t>Feedback From: Bill Hoffman</w:t>
      </w:r>
    </w:p>
  </w:comment>
  <w:comment w:id="400" w:author="Loftus, Timothy T" w:date="2018-05-07T15:51:00Z" w:initials="LTT">
    <w:p w14:paraId="7B0810C9" w14:textId="77777777" w:rsidR="00A36EC6" w:rsidRDefault="00A36EC6">
      <w:pPr>
        <w:pStyle w:val="CommentText"/>
      </w:pPr>
      <w:r>
        <w:rPr>
          <w:rStyle w:val="CommentReference"/>
        </w:rPr>
        <w:annotationRef/>
      </w:r>
      <w:r>
        <w:t xml:space="preserve">This will, of course, require data reporting by NAICS code. Currently, CII use is reported in the aggregate save for the large users that are called out on the annual survey.  </w:t>
      </w:r>
    </w:p>
  </w:comment>
  <w:comment w:id="401" w:author="Josh Sendejar" w:date="2018-05-21T08:31:00Z" w:initials="JS">
    <w:p w14:paraId="7F78EFD1" w14:textId="77777777" w:rsidR="00A36EC6" w:rsidRDefault="00A36EC6">
      <w:pPr>
        <w:pStyle w:val="CommentText"/>
      </w:pPr>
      <w:r>
        <w:rPr>
          <w:rStyle w:val="CommentReference"/>
        </w:rPr>
        <w:annotationRef/>
      </w:r>
      <w:r>
        <w:t>Feedback From: Denise Hickey</w:t>
      </w:r>
    </w:p>
  </w:comment>
  <w:comment w:id="404" w:author="Loftus, Timothy T" w:date="2018-05-07T15:53:00Z" w:initials="LTT">
    <w:p w14:paraId="5D952E6B" w14:textId="77777777" w:rsidR="00A36EC6" w:rsidRDefault="00A36EC6">
      <w:pPr>
        <w:pStyle w:val="CommentText"/>
      </w:pPr>
      <w:r>
        <w:rPr>
          <w:rStyle w:val="CommentReference"/>
        </w:rPr>
        <w:annotationRef/>
      </w:r>
      <w:r>
        <w:t xml:space="preserve">62 percent increase in municipal use!  </w:t>
      </w:r>
    </w:p>
  </w:comment>
  <w:comment w:id="405" w:author="Josh Sendejar" w:date="2018-05-01T08:11:00Z" w:initials="JS">
    <w:p w14:paraId="3F22A4B3" w14:textId="77777777" w:rsidR="00A36EC6" w:rsidRDefault="00A36EC6">
      <w:pPr>
        <w:pStyle w:val="CommentText"/>
      </w:pPr>
      <w:r>
        <w:rPr>
          <w:rStyle w:val="CommentReference"/>
        </w:rPr>
        <w:annotationRef/>
      </w:r>
      <w:r>
        <w:t>Feedback from: Bill Hoffman</w:t>
      </w:r>
    </w:p>
  </w:comment>
  <w:comment w:id="408" w:author="Loftus, Timothy T" w:date="2018-05-07T15:55:00Z" w:initials="LTT">
    <w:p w14:paraId="2F153B19" w14:textId="77777777" w:rsidR="00A36EC6" w:rsidRDefault="00A36EC6">
      <w:pPr>
        <w:pStyle w:val="CommentText"/>
      </w:pPr>
      <w:r>
        <w:rPr>
          <w:rStyle w:val="CommentReference"/>
        </w:rPr>
        <w:annotationRef/>
      </w:r>
      <w:r>
        <w:t xml:space="preserve">Might it be up to the WC Advisory Council to do the exploration so that a more concrete recommendation can be made? It doesn’t seem reasonable to expect the Legislature to know what to do. </w:t>
      </w:r>
    </w:p>
  </w:comment>
  <w:comment w:id="409" w:author="Josh Sendejar" w:date="2018-05-01T08:28:00Z" w:initials="JS">
    <w:p w14:paraId="5C890047" w14:textId="77777777" w:rsidR="00A36EC6" w:rsidRDefault="00A36EC6">
      <w:pPr>
        <w:pStyle w:val="CommentText"/>
      </w:pPr>
      <w:r>
        <w:rPr>
          <w:rStyle w:val="CommentReference"/>
        </w:rPr>
        <w:annotationRef/>
      </w:r>
      <w:r>
        <w:t>Feedback From: Bill Hoffman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54EB73" w15:done="0"/>
  <w15:commentEx w15:paraId="6ED977B0" w15:done="0"/>
  <w15:commentEx w15:paraId="27D17DC5" w15:done="0"/>
  <w15:commentEx w15:paraId="4E90FDB5" w15:done="0"/>
  <w15:commentEx w15:paraId="65F2DF02" w15:done="0"/>
  <w15:commentEx w15:paraId="316249DC" w15:done="0"/>
  <w15:commentEx w15:paraId="198F5AD4" w15:done="0"/>
  <w15:commentEx w15:paraId="2B9C2D1E" w15:done="0"/>
  <w15:commentEx w15:paraId="217B90EC" w15:done="0"/>
  <w15:commentEx w15:paraId="1C7369FB" w15:done="0"/>
  <w15:commentEx w15:paraId="12B57729" w15:done="0"/>
  <w15:commentEx w15:paraId="56A9237B" w15:done="0"/>
  <w15:commentEx w15:paraId="31C2F961" w15:done="0"/>
  <w15:commentEx w15:paraId="1FE5D3F5" w15:done="0"/>
  <w15:commentEx w15:paraId="4F01300D" w15:done="0"/>
  <w15:commentEx w15:paraId="7B9D3896" w15:done="0"/>
  <w15:commentEx w15:paraId="2FC5BC67" w15:done="0"/>
  <w15:commentEx w15:paraId="5990D8D6" w15:done="0"/>
  <w15:commentEx w15:paraId="24DB7DCF" w15:done="0"/>
  <w15:commentEx w15:paraId="13762F8A" w15:done="0"/>
  <w15:commentEx w15:paraId="380A8398" w15:done="0"/>
  <w15:commentEx w15:paraId="06673C7B" w15:done="0"/>
  <w15:commentEx w15:paraId="4188017E" w15:done="0"/>
  <w15:commentEx w15:paraId="19AE0B34" w15:done="0"/>
  <w15:commentEx w15:paraId="44F087DB" w15:done="0"/>
  <w15:commentEx w15:paraId="5A98BEB7" w15:done="0"/>
  <w15:commentEx w15:paraId="1B06FAD3" w15:done="0"/>
  <w15:commentEx w15:paraId="75D14219" w15:done="0"/>
  <w15:commentEx w15:paraId="77E1A3ED" w15:done="0"/>
  <w15:commentEx w15:paraId="265ABC33" w15:done="0"/>
  <w15:commentEx w15:paraId="01F2C92C" w15:done="0"/>
  <w15:commentEx w15:paraId="5A1C4BE3" w15:done="0"/>
  <w15:commentEx w15:paraId="0A98386F" w15:done="0"/>
  <w15:commentEx w15:paraId="0CB9B333" w15:done="0"/>
  <w15:commentEx w15:paraId="4B1C59D5" w15:done="1"/>
  <w15:commentEx w15:paraId="19AF23F6" w15:done="0"/>
  <w15:commentEx w15:paraId="6F035733" w15:done="0"/>
  <w15:commentEx w15:paraId="6E3540A0" w15:done="0"/>
  <w15:commentEx w15:paraId="0BFD3922" w15:done="0"/>
  <w15:commentEx w15:paraId="0C857C56" w15:done="0"/>
  <w15:commentEx w15:paraId="77FF9E72" w15:done="0"/>
  <w15:commentEx w15:paraId="246E65E4" w15:done="0"/>
  <w15:commentEx w15:paraId="15674BBA" w15:done="0"/>
  <w15:commentEx w15:paraId="44FE04BD" w15:done="0"/>
  <w15:commentEx w15:paraId="3A4793A6" w15:done="0"/>
  <w15:commentEx w15:paraId="66F82D81" w15:done="0"/>
  <w15:commentEx w15:paraId="5C17840D" w15:done="0"/>
  <w15:commentEx w15:paraId="59F6A4C6" w15:done="0"/>
  <w15:commentEx w15:paraId="294CC558" w15:done="0"/>
  <w15:commentEx w15:paraId="5501F473" w15:done="0"/>
  <w15:commentEx w15:paraId="661C23E2" w15:done="0"/>
  <w15:commentEx w15:paraId="60997AC7" w15:done="0"/>
  <w15:commentEx w15:paraId="7B0810C9" w15:done="0"/>
  <w15:commentEx w15:paraId="7F78EFD1" w15:done="0"/>
  <w15:commentEx w15:paraId="5D952E6B" w15:done="0"/>
  <w15:commentEx w15:paraId="3F22A4B3" w15:done="0"/>
  <w15:commentEx w15:paraId="2F153B19" w15:done="0"/>
  <w15:commentEx w15:paraId="5C890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54EB73" w16cid:durableId="1EF18414"/>
  <w16cid:commentId w16cid:paraId="6ED977B0" w16cid:durableId="1EF18415"/>
  <w16cid:commentId w16cid:paraId="27D17DC5" w16cid:durableId="1EF18416"/>
  <w16cid:commentId w16cid:paraId="4E90FDB5" w16cid:durableId="1EF18417"/>
  <w16cid:commentId w16cid:paraId="65F2DF02" w16cid:durableId="1EF18418"/>
  <w16cid:commentId w16cid:paraId="316249DC" w16cid:durableId="1EF1841A"/>
  <w16cid:commentId w16cid:paraId="198F5AD4" w16cid:durableId="1EF1841B"/>
  <w16cid:commentId w16cid:paraId="2B9C2D1E" w16cid:durableId="1EF1841C"/>
  <w16cid:commentId w16cid:paraId="217B90EC" w16cid:durableId="1EF1841D"/>
  <w16cid:commentId w16cid:paraId="1C7369FB" w16cid:durableId="1EF1841E"/>
  <w16cid:commentId w16cid:paraId="12B57729" w16cid:durableId="1EF1841F"/>
  <w16cid:commentId w16cid:paraId="56A9237B" w16cid:durableId="1EF18420"/>
  <w16cid:commentId w16cid:paraId="31C2F961" w16cid:durableId="1EF18421"/>
  <w16cid:commentId w16cid:paraId="1FE5D3F5" w16cid:durableId="1EF18422"/>
  <w16cid:commentId w16cid:paraId="4F01300D" w16cid:durableId="1EF18423"/>
  <w16cid:commentId w16cid:paraId="7B9D3896" w16cid:durableId="1EF18424"/>
  <w16cid:commentId w16cid:paraId="2FC5BC67" w16cid:durableId="1EF18714"/>
  <w16cid:commentId w16cid:paraId="5990D8D6" w16cid:durableId="1EF18425"/>
  <w16cid:commentId w16cid:paraId="24DB7DCF" w16cid:durableId="1EF18426"/>
  <w16cid:commentId w16cid:paraId="13762F8A" w16cid:durableId="1EF18427"/>
  <w16cid:commentId w16cid:paraId="380A8398" w16cid:durableId="1EF18428"/>
  <w16cid:commentId w16cid:paraId="06673C7B" w16cid:durableId="1EF18429"/>
  <w16cid:commentId w16cid:paraId="4188017E" w16cid:durableId="1EF1842A"/>
  <w16cid:commentId w16cid:paraId="19AE0B34" w16cid:durableId="1EF1842B"/>
  <w16cid:commentId w16cid:paraId="44F087DB" w16cid:durableId="1EF1842C"/>
  <w16cid:commentId w16cid:paraId="5A98BEB7" w16cid:durableId="1EF1842D"/>
  <w16cid:commentId w16cid:paraId="75D14219" w16cid:durableId="1EF1842E"/>
  <w16cid:commentId w16cid:paraId="77E1A3ED" w16cid:durableId="1EF1842F"/>
  <w16cid:commentId w16cid:paraId="265ABC33" w16cid:durableId="1EF18430"/>
  <w16cid:commentId w16cid:paraId="01F2C92C" w16cid:durableId="1EF18431"/>
  <w16cid:commentId w16cid:paraId="5A1C4BE3" w16cid:durableId="1EF18432"/>
  <w16cid:commentId w16cid:paraId="0A98386F" w16cid:durableId="1EF18433"/>
  <w16cid:commentId w16cid:paraId="0CB9B333" w16cid:durableId="1EF18437"/>
  <w16cid:commentId w16cid:paraId="4B1C59D5" w16cid:durableId="1EF18439"/>
  <w16cid:commentId w16cid:paraId="19AF23F6" w16cid:durableId="1EF1843A"/>
  <w16cid:commentId w16cid:paraId="6F035733" w16cid:durableId="1EF1843D"/>
  <w16cid:commentId w16cid:paraId="6E3540A0" w16cid:durableId="1EF1843E"/>
  <w16cid:commentId w16cid:paraId="0BFD3922" w16cid:durableId="1EF1843F"/>
  <w16cid:commentId w16cid:paraId="0C857C56" w16cid:durableId="1EF18440"/>
  <w16cid:commentId w16cid:paraId="77FF9E72" w16cid:durableId="1EF18442"/>
  <w16cid:commentId w16cid:paraId="246E65E4" w16cid:durableId="1EF18443"/>
  <w16cid:commentId w16cid:paraId="15674BBA" w16cid:durableId="1EF18C13"/>
  <w16cid:commentId w16cid:paraId="44FE04BD" w16cid:durableId="1EF18C03"/>
  <w16cid:commentId w16cid:paraId="3A4793A6" w16cid:durableId="1EF18444"/>
  <w16cid:commentId w16cid:paraId="66F82D81" w16cid:durableId="1EF18445"/>
  <w16cid:commentId w16cid:paraId="5C17840D" w16cid:durableId="1EF18778"/>
  <w16cid:commentId w16cid:paraId="59F6A4C6" w16cid:durableId="1EF18446"/>
  <w16cid:commentId w16cid:paraId="294CC558" w16cid:durableId="1EF187C8"/>
  <w16cid:commentId w16cid:paraId="5501F473" w16cid:durableId="1EF187D3"/>
  <w16cid:commentId w16cid:paraId="661C23E2" w16cid:durableId="1EF18447"/>
  <w16cid:commentId w16cid:paraId="60997AC7" w16cid:durableId="1EF18448"/>
  <w16cid:commentId w16cid:paraId="7B0810C9" w16cid:durableId="1EF18449"/>
  <w16cid:commentId w16cid:paraId="7F78EFD1" w16cid:durableId="1EF1844B"/>
  <w16cid:commentId w16cid:paraId="5D952E6B" w16cid:durableId="1EF1844C"/>
  <w16cid:commentId w16cid:paraId="3F22A4B3" w16cid:durableId="1EF1844D"/>
  <w16cid:commentId w16cid:paraId="2F153B19" w16cid:durableId="1EF1844E"/>
  <w16cid:commentId w16cid:paraId="5C890047" w16cid:durableId="1EF184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80E8E" w14:textId="77777777" w:rsidR="00A36EC6" w:rsidRDefault="00A36EC6" w:rsidP="00E55C4D">
      <w:pPr>
        <w:spacing w:after="0" w:line="240" w:lineRule="auto"/>
      </w:pPr>
      <w:r>
        <w:separator/>
      </w:r>
    </w:p>
    <w:p w14:paraId="6A130A77" w14:textId="77777777" w:rsidR="00A36EC6" w:rsidRDefault="00A36EC6"/>
  </w:endnote>
  <w:endnote w:type="continuationSeparator" w:id="0">
    <w:p w14:paraId="5521730F" w14:textId="77777777" w:rsidR="00A36EC6" w:rsidRDefault="00A36EC6" w:rsidP="00E55C4D">
      <w:pPr>
        <w:spacing w:after="0" w:line="240" w:lineRule="auto"/>
      </w:pPr>
      <w:r>
        <w:continuationSeparator/>
      </w:r>
    </w:p>
    <w:p w14:paraId="7F47F75D" w14:textId="77777777" w:rsidR="00A36EC6" w:rsidRDefault="00A36EC6"/>
  </w:endnote>
  <w:endnote w:type="continuationNotice" w:id="1">
    <w:p w14:paraId="4BC7AF73" w14:textId="77777777" w:rsidR="00A36EC6" w:rsidRDefault="00A36EC6">
      <w:pPr>
        <w:spacing w:after="0" w:line="240" w:lineRule="auto"/>
      </w:pPr>
    </w:p>
    <w:p w14:paraId="46A2AB3D" w14:textId="77777777" w:rsidR="00A36EC6" w:rsidRDefault="00A36E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3D01" w14:textId="77777777" w:rsidR="00A36EC6" w:rsidRDefault="00A36EC6">
    <w:pPr>
      <w:pStyle w:val="Footer"/>
      <w:jc w:val="center"/>
    </w:pPr>
  </w:p>
  <w:p w14:paraId="10A22516" w14:textId="77777777" w:rsidR="00A36EC6" w:rsidRDefault="00A36EC6" w:rsidP="00E55C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D98DC" w14:textId="77777777" w:rsidR="00A36EC6" w:rsidRDefault="00A36EC6">
    <w:pPr>
      <w:pStyle w:val="Footer"/>
      <w:jc w:val="center"/>
    </w:pPr>
  </w:p>
  <w:p w14:paraId="011DEA4C" w14:textId="77777777" w:rsidR="00A36EC6" w:rsidRDefault="00A36EC6" w:rsidP="00E55C4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528637"/>
      <w:docPartObj>
        <w:docPartGallery w:val="Page Numbers (Bottom of Page)"/>
        <w:docPartUnique/>
      </w:docPartObj>
    </w:sdtPr>
    <w:sdtEndPr>
      <w:rPr>
        <w:noProof/>
      </w:rPr>
    </w:sdtEndPr>
    <w:sdtContent>
      <w:p w14:paraId="17BC8AE2" w14:textId="77777777" w:rsidR="00A36EC6" w:rsidRPr="00795EE4" w:rsidRDefault="00A36EC6" w:rsidP="00F92518">
        <w:pPr>
          <w:pStyle w:val="Footer"/>
          <w:rPr>
            <w:sz w:val="16"/>
            <w:szCs w:val="16"/>
          </w:rPr>
        </w:pPr>
        <w:r w:rsidRPr="00795EE4">
          <w:rPr>
            <w:sz w:val="16"/>
            <w:szCs w:val="16"/>
          </w:rPr>
          <w:t>Water Conservation</w:t>
        </w:r>
        <w:r>
          <w:rPr>
            <w:sz w:val="16"/>
            <w:szCs w:val="16"/>
          </w:rPr>
          <w:t xml:space="preserve"> Advisory Council</w:t>
        </w:r>
        <w:r>
          <w:rPr>
            <w:sz w:val="16"/>
            <w:szCs w:val="16"/>
          </w:rPr>
          <w:tab/>
        </w:r>
        <w:r>
          <w:rPr>
            <w:sz w:val="16"/>
            <w:szCs w:val="16"/>
          </w:rPr>
          <w:tab/>
          <w:t>December 2018</w:t>
        </w:r>
      </w:p>
      <w:p w14:paraId="3728BAD9" w14:textId="795117E4" w:rsidR="00A36EC6" w:rsidRDefault="00A36EC6">
        <w:pPr>
          <w:pStyle w:val="Footer"/>
          <w:jc w:val="center"/>
        </w:pPr>
        <w:ins w:id="33" w:author="Josh Sendejar" w:date="2018-05-21T07:42:00Z">
          <w:r>
            <w:fldChar w:fldCharType="begin"/>
          </w:r>
          <w:r>
            <w:instrText xml:space="preserve"> PAGE   \* MERGEFORMAT </w:instrText>
          </w:r>
          <w:r>
            <w:fldChar w:fldCharType="separate"/>
          </w:r>
        </w:ins>
        <w:r w:rsidR="002617E9">
          <w:rPr>
            <w:noProof/>
          </w:rPr>
          <w:t>2</w:t>
        </w:r>
        <w:ins w:id="34" w:author="Josh Sendejar" w:date="2018-05-21T07:42:00Z">
          <w:r>
            <w:rPr>
              <w:noProof/>
            </w:rPr>
            <w:fldChar w:fldCharType="end"/>
          </w:r>
        </w:ins>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01726"/>
      <w:docPartObj>
        <w:docPartGallery w:val="Page Numbers (Bottom of Page)"/>
        <w:docPartUnique/>
      </w:docPartObj>
    </w:sdtPr>
    <w:sdtEndPr>
      <w:rPr>
        <w:noProof/>
      </w:rPr>
    </w:sdtEndPr>
    <w:sdtContent>
      <w:p w14:paraId="63423EF1" w14:textId="77777777" w:rsidR="00A36EC6" w:rsidRPr="00795EE4" w:rsidRDefault="00A36EC6" w:rsidP="00F92518">
        <w:pPr>
          <w:pStyle w:val="Footer"/>
          <w:rPr>
            <w:sz w:val="16"/>
            <w:szCs w:val="16"/>
          </w:rPr>
        </w:pPr>
        <w:r w:rsidRPr="00795EE4">
          <w:rPr>
            <w:sz w:val="16"/>
            <w:szCs w:val="16"/>
          </w:rPr>
          <w:t>Water Conservation Advisory Council</w:t>
        </w:r>
        <w:r w:rsidRPr="00795EE4">
          <w:rPr>
            <w:sz w:val="16"/>
            <w:szCs w:val="16"/>
          </w:rPr>
          <w:tab/>
        </w:r>
        <w:r w:rsidRPr="00795EE4">
          <w:rPr>
            <w:sz w:val="16"/>
            <w:szCs w:val="16"/>
          </w:rPr>
          <w:tab/>
          <w:t>December 201</w:t>
        </w:r>
        <w:r>
          <w:rPr>
            <w:sz w:val="16"/>
            <w:szCs w:val="16"/>
          </w:rPr>
          <w:t>8</w:t>
        </w:r>
      </w:p>
      <w:p w14:paraId="7F75A0AD" w14:textId="34104E37" w:rsidR="00A36EC6" w:rsidRDefault="00A36EC6" w:rsidP="008F019E">
        <w:pPr>
          <w:pStyle w:val="Footer"/>
          <w:jc w:val="center"/>
        </w:pPr>
        <w:r>
          <w:fldChar w:fldCharType="begin"/>
        </w:r>
        <w:r>
          <w:instrText xml:space="preserve"> PAGE   \* MERGEFORMAT </w:instrText>
        </w:r>
        <w:r>
          <w:fldChar w:fldCharType="separate"/>
        </w:r>
        <w:r w:rsidR="00F92EE0">
          <w:rPr>
            <w:noProof/>
          </w:rPr>
          <w:t>23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59206" w14:textId="77777777" w:rsidR="00A36EC6" w:rsidRDefault="00A36EC6">
    <w:pPr>
      <w:pStyle w:val="Footer"/>
      <w:jc w:val="center"/>
    </w:pPr>
  </w:p>
  <w:p w14:paraId="7A9FE3B7" w14:textId="77777777" w:rsidR="00A36EC6" w:rsidRDefault="00A36EC6" w:rsidP="00FB20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AD053" w14:textId="77777777" w:rsidR="00A36EC6" w:rsidRDefault="00A36EC6" w:rsidP="00E55C4D">
      <w:pPr>
        <w:spacing w:after="0" w:line="240" w:lineRule="auto"/>
      </w:pPr>
      <w:r>
        <w:separator/>
      </w:r>
    </w:p>
    <w:p w14:paraId="7A26CE86" w14:textId="77777777" w:rsidR="00A36EC6" w:rsidRDefault="00A36EC6"/>
  </w:footnote>
  <w:footnote w:type="continuationSeparator" w:id="0">
    <w:p w14:paraId="1FB2F21C" w14:textId="77777777" w:rsidR="00A36EC6" w:rsidRDefault="00A36EC6" w:rsidP="00E55C4D">
      <w:pPr>
        <w:spacing w:after="0" w:line="240" w:lineRule="auto"/>
      </w:pPr>
      <w:r>
        <w:continuationSeparator/>
      </w:r>
    </w:p>
    <w:p w14:paraId="2EFEDE69" w14:textId="77777777" w:rsidR="00A36EC6" w:rsidRDefault="00A36EC6"/>
  </w:footnote>
  <w:footnote w:type="continuationNotice" w:id="1">
    <w:p w14:paraId="623CA0AB" w14:textId="77777777" w:rsidR="00A36EC6" w:rsidRDefault="00A36EC6">
      <w:pPr>
        <w:spacing w:after="0" w:line="240" w:lineRule="auto"/>
      </w:pPr>
    </w:p>
    <w:p w14:paraId="4AECB1CA" w14:textId="77777777" w:rsidR="00A36EC6" w:rsidRDefault="00A36EC6"/>
  </w:footnote>
  <w:footnote w:id="2">
    <w:p w14:paraId="3A816B1E" w14:textId="77777777" w:rsidR="00A36EC6" w:rsidRPr="00CB4BE9" w:rsidRDefault="00A36EC6">
      <w:pPr>
        <w:pStyle w:val="FootnoteText"/>
      </w:pPr>
      <w:r w:rsidRPr="00CB4BE9">
        <w:rPr>
          <w:rStyle w:val="FootnoteReference"/>
        </w:rPr>
        <w:footnoteRef/>
      </w:r>
      <w:r w:rsidRPr="00CB4BE9">
        <w:t xml:space="preserve"> </w:t>
      </w:r>
      <w:ins w:id="39" w:author="Josh Sendejar" w:date="2018-06-18T14:05:00Z">
        <w:r>
          <w:t xml:space="preserve">Status and Trends </w:t>
        </w:r>
      </w:ins>
      <w:ins w:id="40" w:author="Josh Sendejar" w:date="2018-06-18T14:07:00Z">
        <w:r>
          <w:t xml:space="preserve">of Irrigated Agriculture in Texas available at: </w:t>
        </w:r>
      </w:ins>
      <w:ins w:id="41" w:author="Josh Sendejar" w:date="2018-06-18T14:04:00Z">
        <w:r>
          <w:rPr>
            <w:rFonts w:eastAsia="Times New Roman"/>
          </w:rPr>
          <w:fldChar w:fldCharType="begin"/>
        </w:r>
        <w:r>
          <w:rPr>
            <w:rFonts w:eastAsia="Times New Roman"/>
          </w:rPr>
          <w:instrText xml:space="preserve"> HYPERLINK "http://twri.tamu.edu/docs/education/2012/em115.pdf" </w:instrText>
        </w:r>
        <w:r>
          <w:rPr>
            <w:rFonts w:eastAsia="Times New Roman"/>
          </w:rPr>
          <w:fldChar w:fldCharType="separate"/>
        </w:r>
        <w:r>
          <w:rPr>
            <w:rStyle w:val="Hyperlink"/>
            <w:rFonts w:eastAsia="Times New Roman"/>
          </w:rPr>
          <w:t>http://twri.tamu.edu/docs/education/2012/em115.pdf</w:t>
        </w:r>
        <w:r>
          <w:rPr>
            <w:rFonts w:eastAsia="Times New Roman"/>
          </w:rPr>
          <w:fldChar w:fldCharType="end"/>
        </w:r>
      </w:ins>
    </w:p>
  </w:footnote>
  <w:footnote w:id="3">
    <w:p w14:paraId="11F7393D" w14:textId="77777777" w:rsidR="00A36EC6" w:rsidRDefault="00A36EC6">
      <w:pPr>
        <w:pStyle w:val="FootnoteText"/>
      </w:pPr>
      <w:r>
        <w:rPr>
          <w:rStyle w:val="FootnoteReference"/>
        </w:rPr>
        <w:footnoteRef/>
      </w:r>
      <w:r>
        <w:t xml:space="preserve"> </w:t>
      </w:r>
      <w:hyperlink r:id="rId1" w:history="1">
        <w:r w:rsidRPr="00032632">
          <w:rPr>
            <w:rStyle w:val="Hyperlink"/>
          </w:rPr>
          <w:t>www.statutes.legis.state.tx.us/Docs/WA/htm/WA.10.htm</w:t>
        </w:r>
      </w:hyperlink>
    </w:p>
  </w:footnote>
  <w:footnote w:id="4">
    <w:p w14:paraId="545B9CBF" w14:textId="77777777" w:rsidR="00A36EC6" w:rsidRDefault="00A36EC6" w:rsidP="003B1FCE">
      <w:pPr>
        <w:pStyle w:val="FootnoteText"/>
        <w:rPr>
          <w:ins w:id="118" w:author="Jay Bragg" w:date="2018-06-15T13:22:00Z"/>
        </w:rPr>
      </w:pPr>
      <w:ins w:id="119" w:author="Jay Bragg" w:date="2018-06-15T13:22:00Z">
        <w:r>
          <w:rPr>
            <w:rStyle w:val="FootnoteReference"/>
          </w:rPr>
          <w:footnoteRef/>
        </w:r>
        <w:r>
          <w:t xml:space="preserve"> Report 347 can be found at </w:t>
        </w:r>
        <w:r>
          <w:fldChar w:fldCharType="begin"/>
        </w:r>
        <w:r>
          <w:instrText xml:space="preserve"> HYPERLINK "http://www.twdb.texas.gov" </w:instrText>
        </w:r>
        <w:r>
          <w:fldChar w:fldCharType="separate"/>
        </w:r>
        <w:r w:rsidRPr="00B119C0">
          <w:rPr>
            <w:rStyle w:val="Hyperlink"/>
          </w:rPr>
          <w:t>www.twdb.texas.gov</w:t>
        </w:r>
        <w:r>
          <w:rPr>
            <w:rStyle w:val="Hyperlink"/>
          </w:rPr>
          <w:fldChar w:fldCharType="end"/>
        </w:r>
        <w:r>
          <w:rPr>
            <w:rStyle w:val="Hyperlink"/>
          </w:rPr>
          <w:t>.</w:t>
        </w:r>
      </w:ins>
    </w:p>
  </w:footnote>
  <w:footnote w:id="5">
    <w:p w14:paraId="59991F15" w14:textId="77777777" w:rsidR="00A36EC6" w:rsidRDefault="00A36EC6" w:rsidP="003B1FCE">
      <w:pPr>
        <w:pStyle w:val="FootnoteText"/>
        <w:rPr>
          <w:ins w:id="120" w:author="Jay Bragg" w:date="2018-06-15T13:22:00Z"/>
        </w:rPr>
      </w:pPr>
      <w:ins w:id="121" w:author="Jay Bragg" w:date="2018-06-15T13:22:00Z">
        <w:r>
          <w:rPr>
            <w:rStyle w:val="FootnoteReference"/>
          </w:rPr>
          <w:footnoteRef/>
        </w:r>
        <w:r>
          <w:t xml:space="preserve"> </w:t>
        </w:r>
        <w:r w:rsidRPr="00CB4BE9">
          <w:t>USDA</w:t>
        </w:r>
        <w:r>
          <w:t xml:space="preserve"> - </w:t>
        </w:r>
        <w:r w:rsidRPr="00CB4BE9">
          <w:t>National Agricultural Statistics Service</w:t>
        </w:r>
        <w:r w:rsidRPr="00CB4BE9">
          <w:rPr>
            <w:i/>
          </w:rPr>
          <w:t xml:space="preserve"> </w:t>
        </w:r>
        <w:r>
          <w:rPr>
            <w:i/>
          </w:rPr>
          <w:t>Farm and Ranch Irrigation Survey (2013)</w:t>
        </w:r>
        <w:r>
          <w:t xml:space="preserve"> online at </w:t>
        </w:r>
        <w:r>
          <w:fldChar w:fldCharType="begin"/>
        </w:r>
        <w:r>
          <w:instrText xml:space="preserve"> HYPERLINK "https://www.agcensus.usda.gov/Publications/2012/" </w:instrText>
        </w:r>
        <w:r>
          <w:fldChar w:fldCharType="separate"/>
        </w:r>
        <w:r w:rsidRPr="00CB4BE9">
          <w:rPr>
            <w:rStyle w:val="Hyperlink"/>
          </w:rPr>
          <w:t>www.agcensus.usda.gov/Publications/2012</w:t>
        </w:r>
        <w:r>
          <w:rPr>
            <w:rStyle w:val="Hyperlink"/>
          </w:rPr>
          <w:fldChar w:fldCharType="end"/>
        </w:r>
        <w:r>
          <w:t>.</w:t>
        </w:r>
      </w:ins>
    </w:p>
  </w:footnote>
  <w:footnote w:id="6">
    <w:p w14:paraId="624A3E58" w14:textId="77777777" w:rsidR="00A36EC6" w:rsidRDefault="00A36EC6" w:rsidP="005325CE">
      <w:pPr>
        <w:pStyle w:val="FootnoteText"/>
      </w:pPr>
      <w:r>
        <w:rPr>
          <w:rStyle w:val="FootnoteReference"/>
        </w:rPr>
        <w:footnoteRef/>
      </w:r>
      <w:r>
        <w:t xml:space="preserve"> The full analysis by Hoffman can be found on </w:t>
      </w:r>
      <w:hyperlink r:id="rId2" w:history="1">
        <w:r w:rsidRPr="008C79B2">
          <w:rPr>
            <w:rStyle w:val="Hyperlink"/>
          </w:rPr>
          <w:t>savetexaswater.org</w:t>
        </w:r>
      </w:hyperlink>
      <w:r>
        <w:t xml:space="preserve"> under ‘Resources’.</w:t>
      </w:r>
    </w:p>
  </w:footnote>
  <w:footnote w:id="7">
    <w:p w14:paraId="5546AE61" w14:textId="77777777" w:rsidR="00A36EC6" w:rsidRDefault="00A36EC6">
      <w:pPr>
        <w:pStyle w:val="FootnoteText"/>
      </w:pPr>
      <w:r>
        <w:rPr>
          <w:rStyle w:val="FootnoteReference"/>
        </w:rPr>
        <w:footnoteRef/>
      </w:r>
      <w:r>
        <w:t xml:space="preserve"> Find Hoffman’s examination of water use trends on </w:t>
      </w:r>
      <w:hyperlink r:id="rId3" w:history="1">
        <w:r w:rsidRPr="00F97509">
          <w:rPr>
            <w:rStyle w:val="Hyperlink"/>
          </w:rPr>
          <w:t>savetexaswater.org</w:t>
        </w:r>
      </w:hyperlink>
      <w:r>
        <w:t xml:space="preserve">. In addition, TWDB funded a review of past methodologies used to create water demand projections used in regional water planning, and the report will be posted at </w:t>
      </w:r>
      <w:hyperlink r:id="rId4" w:history="1">
        <w:r w:rsidRPr="001400A0">
          <w:rPr>
            <w:rStyle w:val="Hyperlink"/>
          </w:rPr>
          <w:t>www.twdb.texas.gov</w:t>
        </w:r>
      </w:hyperlink>
      <w:r>
        <w:t>.</w:t>
      </w:r>
    </w:p>
  </w:footnote>
  <w:footnote w:id="8">
    <w:p w14:paraId="139C951C" w14:textId="77777777" w:rsidR="00A36EC6" w:rsidRDefault="00A36EC6" w:rsidP="002B3032">
      <w:pPr>
        <w:pStyle w:val="FootnoteText"/>
      </w:pPr>
      <w:r>
        <w:rPr>
          <w:rStyle w:val="FootnoteReference"/>
        </w:rPr>
        <w:footnoteRef/>
      </w:r>
      <w:r>
        <w:t xml:space="preserve"> </w:t>
      </w:r>
      <w:r w:rsidRPr="006A0569">
        <w:t>In 2011, the 82nd Texas Legislature passed Senate Bill 181 to address the calculation and reporting of water usage by municipalities and water utilities for state water planning and other purposes. Through amendments to Chapter 16 of the Texas Water Code, this legislation established a consistent method for reporting water use data and to improve conservation reporting procedures.</w:t>
      </w:r>
      <w:r>
        <w:t xml:space="preserve"> The next biennial report is due to the legislature on January 1, </w:t>
      </w:r>
      <w:ins w:id="296" w:author="Tim Loftus" w:date="2018-05-21T07:42:00Z">
        <w:r>
          <w:t>201</w:t>
        </w:r>
      </w:ins>
      <w:ins w:id="297" w:author="Loftus, Timothy T" w:date="2018-05-07T15:21:00Z">
        <w:r>
          <w:t>9</w:t>
        </w:r>
      </w:ins>
      <w:del w:id="298" w:author="Loftus, Timothy T" w:date="2018-05-07T15:21:00Z">
        <w:r w:rsidDel="00F11A34">
          <w:delText>7</w:delText>
        </w:r>
      </w:del>
      <w:ins w:id="299" w:author="Josh Sendejar" w:date="2018-05-21T07:42:00Z">
        <w:r>
          <w:t>2017</w:t>
        </w:r>
      </w:ins>
      <w:r>
        <w:t>.</w:t>
      </w:r>
    </w:p>
  </w:footnote>
  <w:footnote w:id="9">
    <w:p w14:paraId="79110CCA" w14:textId="77777777" w:rsidR="00A36EC6" w:rsidRDefault="00A36EC6">
      <w:pPr>
        <w:pStyle w:val="FootnoteText"/>
      </w:pPr>
      <w:r>
        <w:rPr>
          <w:rStyle w:val="FootnoteReference"/>
        </w:rPr>
        <w:footnoteRef/>
      </w:r>
      <w:r>
        <w:t xml:space="preserve"> </w:t>
      </w:r>
      <w:r w:rsidRPr="0014620B">
        <w:t xml:space="preserve">Find the 2014 “Texas Statewide Water Conservation Survey” by </w:t>
      </w:r>
      <w:proofErr w:type="spellStart"/>
      <w:r w:rsidRPr="0014620B">
        <w:t>Baselice</w:t>
      </w:r>
      <w:proofErr w:type="spellEnd"/>
      <w:r w:rsidRPr="0014620B">
        <w:t xml:space="preserve"> &amp; Associates and </w:t>
      </w:r>
      <w:proofErr w:type="spellStart"/>
      <w:r w:rsidRPr="0014620B">
        <w:t>enviromedia</w:t>
      </w:r>
      <w:proofErr w:type="spellEnd"/>
      <w:r w:rsidRPr="0014620B">
        <w:t xml:space="preserve"> at </w:t>
      </w:r>
      <w:hyperlink r:id="rId5" w:history="1">
        <w:r>
          <w:rPr>
            <w:rStyle w:val="Hyperlink"/>
          </w:rPr>
          <w:t>texaswater.org</w:t>
        </w:r>
      </w:hyperlink>
      <w:r w:rsidRPr="0014620B">
        <w:t xml:space="preserve"> or on the council’s resources webpage.</w:t>
      </w:r>
    </w:p>
  </w:footnote>
  <w:footnote w:id="10">
    <w:p w14:paraId="1E249560" w14:textId="77777777" w:rsidR="00A36EC6" w:rsidRDefault="00A36EC6" w:rsidP="00D3693E">
      <w:pPr>
        <w:pStyle w:val="FootnoteText"/>
      </w:pPr>
      <w:r>
        <w:rPr>
          <w:rStyle w:val="FootnoteReference"/>
        </w:rPr>
        <w:footnoteRef/>
      </w:r>
      <w:r>
        <w:t xml:space="preserve"> Online at </w:t>
      </w:r>
      <w:hyperlink r:id="rId6" w:history="1">
        <w:r w:rsidRPr="006F6CC0">
          <w:rPr>
            <w:rStyle w:val="Hyperlink"/>
          </w:rPr>
          <w:t>www.savetexaswater.org/about/doc/WCITF_Report_2004.pdf</w:t>
        </w:r>
      </w:hyperlink>
      <w:r>
        <w:t xml:space="preserve">. </w:t>
      </w:r>
    </w:p>
  </w:footnote>
  <w:footnote w:id="11">
    <w:p w14:paraId="7C833E3E" w14:textId="77777777" w:rsidR="00A36EC6" w:rsidRDefault="00A36EC6">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7" w:history="1">
        <w:r>
          <w:rPr>
            <w:rStyle w:val="Hyperlink"/>
          </w:rPr>
          <w:t>www.twdb.texas.gov/waterplanning/swp/2017/.</w:t>
        </w:r>
      </w:hyperlink>
    </w:p>
  </w:footnote>
  <w:footnote w:id="12">
    <w:p w14:paraId="51F7BD78" w14:textId="77777777" w:rsidR="00A36EC6" w:rsidRDefault="00A36EC6">
      <w:pPr>
        <w:pStyle w:val="FootnoteText"/>
      </w:pPr>
      <w:r>
        <w:rPr>
          <w:rStyle w:val="FootnoteReference"/>
        </w:rPr>
        <w:footnoteRef/>
      </w:r>
      <w:r>
        <w:t xml:space="preserve"> At the October 25, 2016, council meeting, two decisions were not reached by consensus requiring a formal vote. On recommendation 4, </w:t>
      </w:r>
      <w:r w:rsidRPr="001A6B9A">
        <w:t>two members voted against including the recommendation in the report (Mr. Aubrey Spear, regional water planning groups, and Ms. C.J. Tredway, mining and recovery of minerals</w:t>
      </w:r>
      <w:r>
        <w:t>)</w:t>
      </w:r>
      <w:r w:rsidRPr="001A6B9A">
        <w:t xml:space="preserve">; two people were present but abstained from voting (Mr. Dustan Compton, water control and improvement districts, and Dr. Robert Mace, Texas Water Development Board); and three members were absent (Ms. Celia Eaves, rural water users, Mr. Charlie </w:t>
      </w:r>
      <w:proofErr w:type="spellStart"/>
      <w:r w:rsidRPr="001A6B9A">
        <w:t>Moehlenbrock</w:t>
      </w:r>
      <w:proofErr w:type="spellEnd"/>
      <w:r w:rsidRPr="001A6B9A">
        <w:t>, Texas Commission on Environmental Quality, and Mr. Gary Spicer, electric generation).</w:t>
      </w:r>
      <w:r>
        <w:t xml:space="preserve"> On the motion to publish this report in its substantially final form, three people were present but abstained from voting (Mr. Dustan Compton, Ms. C.J. Tredway, and Dr. Robert Mace) and three members were absent (listed above).</w:t>
      </w:r>
    </w:p>
  </w:footnote>
  <w:footnote w:id="13">
    <w:p w14:paraId="282C82A1" w14:textId="77777777" w:rsidR="00A36EC6" w:rsidRDefault="00A36EC6" w:rsidP="00151DE1">
      <w:pPr>
        <w:pStyle w:val="FootnoteText"/>
      </w:pPr>
      <w:r>
        <w:rPr>
          <w:rStyle w:val="FootnoteReference"/>
        </w:rPr>
        <w:footnoteRef/>
      </w:r>
      <w:r>
        <w:t xml:space="preserve"> </w:t>
      </w:r>
      <w:hyperlink r:id="rId8" w:history="1">
        <w:r>
          <w:rPr>
            <w:rStyle w:val="Hyperlink"/>
          </w:rPr>
          <w:t>www.texaswaterconservationscorecard.org</w:t>
        </w:r>
      </w:hyperlink>
    </w:p>
  </w:footnote>
  <w:footnote w:id="14">
    <w:p w14:paraId="4E9C32C1" w14:textId="77777777" w:rsidR="00A36EC6" w:rsidRDefault="00A36EC6" w:rsidP="00151DE1">
      <w:pPr>
        <w:pStyle w:val="FootnoteText"/>
      </w:pPr>
      <w:r>
        <w:rPr>
          <w:rStyle w:val="FootnoteReference"/>
        </w:rPr>
        <w:footnoteRef/>
      </w:r>
      <w:r>
        <w:t xml:space="preserve"> TWDB Report 347, </w:t>
      </w:r>
      <w:hyperlink r:id="rId9" w:history="1">
        <w:r>
          <w:rPr>
            <w:rStyle w:val="Hyperlink"/>
          </w:rPr>
          <w:t>www.twdb.texas.gov/publications/reports/numbered_reports</w:t>
        </w:r>
      </w:hyperlink>
    </w:p>
  </w:footnote>
  <w:footnote w:id="15">
    <w:p w14:paraId="5953EEE7" w14:textId="77777777" w:rsidR="00A36EC6" w:rsidRDefault="00A36EC6" w:rsidP="00151DE1">
      <w:pPr>
        <w:pStyle w:val="FootnoteText"/>
      </w:pPr>
      <w:r>
        <w:rPr>
          <w:rStyle w:val="FootnoteReference"/>
        </w:rPr>
        <w:footnoteRef/>
      </w:r>
      <w:r>
        <w:t xml:space="preserve"> See for example Water Data Interactive at </w:t>
      </w:r>
      <w:hyperlink r:id="rId10" w:history="1">
        <w:r w:rsidRPr="00035E26">
          <w:rPr>
            <w:rStyle w:val="Hyperlink"/>
          </w:rPr>
          <w:t>www.twdb.texas.gov/mapping</w:t>
        </w:r>
      </w:hyperlink>
      <w:r>
        <w:t>.</w:t>
      </w:r>
    </w:p>
  </w:footnote>
  <w:footnote w:id="16">
    <w:p w14:paraId="0400F721" w14:textId="77777777" w:rsidR="00A36EC6" w:rsidRDefault="00A36EC6">
      <w:pPr>
        <w:pStyle w:val="FootnoteText"/>
      </w:pPr>
      <w:r>
        <w:rPr>
          <w:rStyle w:val="FootnoteReference"/>
        </w:rPr>
        <w:footnoteRef/>
      </w:r>
      <w:r>
        <w:t xml:space="preserve"> </w:t>
      </w:r>
      <w:r w:rsidRPr="0043321D">
        <w:rPr>
          <w:i/>
        </w:rPr>
        <w:t>Texas State Government Effectiveness and Efficiency Report, Selected Issues and Recommendations</w:t>
      </w:r>
      <w:r>
        <w:t xml:space="preserve">, January 2013, p.321, online at </w:t>
      </w:r>
      <w:hyperlink r:id="rId11" w:history="1">
        <w:r w:rsidRPr="00CD16BE">
          <w:rPr>
            <w:rStyle w:val="Hyperlink"/>
          </w:rPr>
          <w:t>www.lbb.state.tx.us/publications.aspx</w:t>
        </w:r>
      </w:hyperlink>
      <w:r>
        <w:t>.</w:t>
      </w:r>
    </w:p>
  </w:footnote>
  <w:footnote w:id="17">
    <w:p w14:paraId="34154CFC" w14:textId="77777777" w:rsidR="00A36EC6" w:rsidRDefault="00A36EC6" w:rsidP="00736024">
      <w:pPr>
        <w:pStyle w:val="FootnoteText"/>
      </w:pPr>
      <w:r>
        <w:rPr>
          <w:rStyle w:val="FootnoteReference"/>
        </w:rPr>
        <w:footnoteRef/>
      </w:r>
      <w:r>
        <w:t xml:space="preserve"> </w:t>
      </w:r>
      <w:r>
        <w:rPr>
          <w:i/>
        </w:rPr>
        <w:t>Status and Trends of Irrigated Agriculture in Texas</w:t>
      </w:r>
      <w:r>
        <w:t xml:space="preserve"> can be found online at </w:t>
      </w:r>
      <w:hyperlink r:id="rId12" w:history="1">
        <w:r>
          <w:rPr>
            <w:rStyle w:val="Hyperlink"/>
          </w:rPr>
          <w:t>twri.tamu.edu/publications/educational-materials/2012/em-115/</w:t>
        </w:r>
      </w:hyperlink>
      <w:r>
        <w:t>.</w:t>
      </w:r>
    </w:p>
  </w:footnote>
  <w:footnote w:id="18">
    <w:p w14:paraId="30372887" w14:textId="77777777" w:rsidR="00A36EC6" w:rsidRDefault="00A36EC6" w:rsidP="00C441E0">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13" w:history="1">
        <w:r>
          <w:rPr>
            <w:rStyle w:val="Hyperlink"/>
          </w:rPr>
          <w:t>www.twdb.texas.gov/waterplanning/swp/2017/.</w:t>
        </w:r>
      </w:hyperlink>
    </w:p>
    <w:p w14:paraId="4F1A99BC" w14:textId="77777777" w:rsidR="00A36EC6" w:rsidRDefault="00A36E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8AB8" w14:textId="77777777" w:rsidR="00A36EC6" w:rsidRDefault="00A36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73E8" w14:textId="77777777" w:rsidR="00A36EC6" w:rsidRDefault="00A36EC6" w:rsidP="00433A65">
    <w:pPr>
      <w:pStyle w:val="Header"/>
      <w:jc w:val="center"/>
    </w:pPr>
    <w:r>
      <w:t>Progress Made in Water Conservation in Texas</w:t>
    </w:r>
  </w:p>
  <w:p w14:paraId="19E93ADD" w14:textId="77777777" w:rsidR="00A36EC6" w:rsidRDefault="00A36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EF78" w14:textId="77777777" w:rsidR="00A36EC6" w:rsidRDefault="00A36EC6" w:rsidP="00433A65">
    <w:pPr>
      <w:pStyle w:val="Header"/>
      <w:jc w:val="center"/>
    </w:pPr>
    <w:r>
      <w:t>Progress Made in Water Conservation in Texas</w:t>
    </w:r>
  </w:p>
  <w:p w14:paraId="692AC128" w14:textId="77777777" w:rsidR="00A36EC6" w:rsidRDefault="00A36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A6F8" w14:textId="77777777" w:rsidR="00A36EC6" w:rsidRDefault="00A36E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4354"/>
    <w:multiLevelType w:val="hybridMultilevel"/>
    <w:tmpl w:val="68B0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403B"/>
    <w:multiLevelType w:val="hybridMultilevel"/>
    <w:tmpl w:val="8DB60AD2"/>
    <w:lvl w:ilvl="0" w:tplc="E1F2A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87670"/>
    <w:multiLevelType w:val="hybridMultilevel"/>
    <w:tmpl w:val="F046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559F2"/>
    <w:multiLevelType w:val="hybridMultilevel"/>
    <w:tmpl w:val="2DAEB098"/>
    <w:lvl w:ilvl="0" w:tplc="FFD2EA90">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C28B6"/>
    <w:multiLevelType w:val="hybridMultilevel"/>
    <w:tmpl w:val="EEEC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05350"/>
    <w:multiLevelType w:val="hybridMultilevel"/>
    <w:tmpl w:val="DE422A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4C7B59"/>
    <w:multiLevelType w:val="hybridMultilevel"/>
    <w:tmpl w:val="C7E6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77ABC"/>
    <w:multiLevelType w:val="hybridMultilevel"/>
    <w:tmpl w:val="D5CA5CC6"/>
    <w:lvl w:ilvl="0" w:tplc="04090001">
      <w:start w:val="1"/>
      <w:numFmt w:val="bullet"/>
      <w:lvlText w:val=""/>
      <w:lvlJc w:val="left"/>
      <w:pPr>
        <w:ind w:left="720" w:hanging="360"/>
      </w:pPr>
      <w:rPr>
        <w:rFonts w:ascii="Symbol" w:hAnsi="Symbol" w:hint="default"/>
      </w:rPr>
    </w:lvl>
    <w:lvl w:ilvl="1" w:tplc="8CF40C80">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5052A"/>
    <w:multiLevelType w:val="hybridMultilevel"/>
    <w:tmpl w:val="F1304E88"/>
    <w:lvl w:ilvl="0" w:tplc="8C923B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D191DCE"/>
    <w:multiLevelType w:val="hybridMultilevel"/>
    <w:tmpl w:val="3102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DC43C0"/>
    <w:multiLevelType w:val="hybridMultilevel"/>
    <w:tmpl w:val="DE76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B4BC5"/>
    <w:multiLevelType w:val="hybridMultilevel"/>
    <w:tmpl w:val="0364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0"/>
  </w:num>
  <w:num w:numId="5">
    <w:abstractNumId w:val="7"/>
  </w:num>
  <w:num w:numId="6">
    <w:abstractNumId w:val="11"/>
  </w:num>
  <w:num w:numId="7">
    <w:abstractNumId w:val="4"/>
  </w:num>
  <w:num w:numId="8">
    <w:abstractNumId w:val="9"/>
  </w:num>
  <w:num w:numId="9">
    <w:abstractNumId w:val="2"/>
  </w:num>
  <w:num w:numId="10">
    <w:abstractNumId w:val="5"/>
  </w:num>
  <w:num w:numId="11">
    <w:abstractNumId w:val="8"/>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 Sendejar">
    <w15:presenceInfo w15:providerId="AD" w15:userId="S-1-5-21-1343024091-2025429265-1417001333-12105"/>
  </w15:person>
  <w15:person w15:author="Karen Guz">
    <w15:presenceInfo w15:providerId="AD" w15:userId="S-1-5-21-4253163610-2667598496-3511663415-22258"/>
  </w15:person>
  <w15:person w15:author="Cameron Turner">
    <w15:presenceInfo w15:providerId="AD" w15:userId="S-1-5-21-1343024091-2025429265-1417001333-3990"/>
  </w15:person>
  <w15:person w15:author="Jay Bragg">
    <w15:presenceInfo w15:providerId="AD" w15:userId="S-1-5-21-1957994488-1563985344-1417001333-4160"/>
  </w15:person>
  <w15:person w15:author="Loftus, Timothy T">
    <w15:presenceInfo w15:providerId="AD" w15:userId="S-1-5-21-4228901209-3690511631-1956782872-323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E4"/>
    <w:rsid w:val="00003576"/>
    <w:rsid w:val="00011601"/>
    <w:rsid w:val="000151F2"/>
    <w:rsid w:val="00024EE2"/>
    <w:rsid w:val="0002710C"/>
    <w:rsid w:val="00027A55"/>
    <w:rsid w:val="00032632"/>
    <w:rsid w:val="00034356"/>
    <w:rsid w:val="0003794E"/>
    <w:rsid w:val="0004184F"/>
    <w:rsid w:val="00041B53"/>
    <w:rsid w:val="00042F05"/>
    <w:rsid w:val="00047778"/>
    <w:rsid w:val="00052FEE"/>
    <w:rsid w:val="00056992"/>
    <w:rsid w:val="00070F77"/>
    <w:rsid w:val="00072EC2"/>
    <w:rsid w:val="00074594"/>
    <w:rsid w:val="00075B3F"/>
    <w:rsid w:val="00076907"/>
    <w:rsid w:val="00076E0B"/>
    <w:rsid w:val="00082CA5"/>
    <w:rsid w:val="0008486C"/>
    <w:rsid w:val="00087386"/>
    <w:rsid w:val="00087A19"/>
    <w:rsid w:val="00094253"/>
    <w:rsid w:val="000A174D"/>
    <w:rsid w:val="000A32A8"/>
    <w:rsid w:val="000A616F"/>
    <w:rsid w:val="000B4F6D"/>
    <w:rsid w:val="000B73B2"/>
    <w:rsid w:val="000C4713"/>
    <w:rsid w:val="000C6D99"/>
    <w:rsid w:val="000C711F"/>
    <w:rsid w:val="000C719A"/>
    <w:rsid w:val="000D1A48"/>
    <w:rsid w:val="000D1CE8"/>
    <w:rsid w:val="000D3998"/>
    <w:rsid w:val="000E1E10"/>
    <w:rsid w:val="000F01F3"/>
    <w:rsid w:val="000F2AE8"/>
    <w:rsid w:val="000F332A"/>
    <w:rsid w:val="001020F4"/>
    <w:rsid w:val="00110127"/>
    <w:rsid w:val="00115AA0"/>
    <w:rsid w:val="00117BC2"/>
    <w:rsid w:val="00134448"/>
    <w:rsid w:val="00136849"/>
    <w:rsid w:val="001400A0"/>
    <w:rsid w:val="00143F5C"/>
    <w:rsid w:val="0014620B"/>
    <w:rsid w:val="00146563"/>
    <w:rsid w:val="00151DE1"/>
    <w:rsid w:val="001532C7"/>
    <w:rsid w:val="001553F2"/>
    <w:rsid w:val="00161038"/>
    <w:rsid w:val="0016145F"/>
    <w:rsid w:val="00170CB7"/>
    <w:rsid w:val="00171038"/>
    <w:rsid w:val="001765F0"/>
    <w:rsid w:val="00183D8E"/>
    <w:rsid w:val="0018560B"/>
    <w:rsid w:val="001976EB"/>
    <w:rsid w:val="001A3366"/>
    <w:rsid w:val="001A34E1"/>
    <w:rsid w:val="001A41D6"/>
    <w:rsid w:val="001A6B9A"/>
    <w:rsid w:val="001B0A96"/>
    <w:rsid w:val="001B0D98"/>
    <w:rsid w:val="001B1BAA"/>
    <w:rsid w:val="001B29F4"/>
    <w:rsid w:val="001B525E"/>
    <w:rsid w:val="001B675C"/>
    <w:rsid w:val="001C14E4"/>
    <w:rsid w:val="001C4098"/>
    <w:rsid w:val="001D4A9F"/>
    <w:rsid w:val="001D5E4A"/>
    <w:rsid w:val="001E2AFD"/>
    <w:rsid w:val="001F14EC"/>
    <w:rsid w:val="001F258F"/>
    <w:rsid w:val="001F5108"/>
    <w:rsid w:val="001F5762"/>
    <w:rsid w:val="001F606D"/>
    <w:rsid w:val="002051D9"/>
    <w:rsid w:val="002119C5"/>
    <w:rsid w:val="002140FD"/>
    <w:rsid w:val="0021637A"/>
    <w:rsid w:val="002232D5"/>
    <w:rsid w:val="0022521B"/>
    <w:rsid w:val="00227142"/>
    <w:rsid w:val="002323E3"/>
    <w:rsid w:val="00233FED"/>
    <w:rsid w:val="00235CBA"/>
    <w:rsid w:val="00236AB6"/>
    <w:rsid w:val="00237F22"/>
    <w:rsid w:val="00252626"/>
    <w:rsid w:val="00256BA1"/>
    <w:rsid w:val="002617E9"/>
    <w:rsid w:val="00262308"/>
    <w:rsid w:val="00270AB1"/>
    <w:rsid w:val="00270FB4"/>
    <w:rsid w:val="002763EC"/>
    <w:rsid w:val="002827D3"/>
    <w:rsid w:val="00284799"/>
    <w:rsid w:val="0028627F"/>
    <w:rsid w:val="00290A4B"/>
    <w:rsid w:val="002942AE"/>
    <w:rsid w:val="002A05EE"/>
    <w:rsid w:val="002B07CB"/>
    <w:rsid w:val="002B3032"/>
    <w:rsid w:val="002B465F"/>
    <w:rsid w:val="002C219A"/>
    <w:rsid w:val="002C2F5D"/>
    <w:rsid w:val="002C792E"/>
    <w:rsid w:val="002C7EAF"/>
    <w:rsid w:val="002D457F"/>
    <w:rsid w:val="002D5AFE"/>
    <w:rsid w:val="002E31D1"/>
    <w:rsid w:val="002E73F0"/>
    <w:rsid w:val="002F06C0"/>
    <w:rsid w:val="002F2618"/>
    <w:rsid w:val="002F44F3"/>
    <w:rsid w:val="002F54B6"/>
    <w:rsid w:val="003001AC"/>
    <w:rsid w:val="003010AC"/>
    <w:rsid w:val="00310C62"/>
    <w:rsid w:val="00312DBA"/>
    <w:rsid w:val="003172FC"/>
    <w:rsid w:val="00321445"/>
    <w:rsid w:val="00326FE0"/>
    <w:rsid w:val="003277A6"/>
    <w:rsid w:val="00331474"/>
    <w:rsid w:val="003330D0"/>
    <w:rsid w:val="00335944"/>
    <w:rsid w:val="00335A59"/>
    <w:rsid w:val="00341DD4"/>
    <w:rsid w:val="00343432"/>
    <w:rsid w:val="00344A13"/>
    <w:rsid w:val="003511FD"/>
    <w:rsid w:val="0035474C"/>
    <w:rsid w:val="00360EF0"/>
    <w:rsid w:val="003627E9"/>
    <w:rsid w:val="003773B9"/>
    <w:rsid w:val="00377F43"/>
    <w:rsid w:val="00380568"/>
    <w:rsid w:val="00385AE4"/>
    <w:rsid w:val="0039123D"/>
    <w:rsid w:val="003916F0"/>
    <w:rsid w:val="003918F7"/>
    <w:rsid w:val="00392368"/>
    <w:rsid w:val="003933F6"/>
    <w:rsid w:val="003935F9"/>
    <w:rsid w:val="00393A22"/>
    <w:rsid w:val="00394835"/>
    <w:rsid w:val="003A6562"/>
    <w:rsid w:val="003A79C2"/>
    <w:rsid w:val="003B1FCE"/>
    <w:rsid w:val="003B2D85"/>
    <w:rsid w:val="003B432D"/>
    <w:rsid w:val="003B56CA"/>
    <w:rsid w:val="003B5D20"/>
    <w:rsid w:val="003B7BB9"/>
    <w:rsid w:val="003C1537"/>
    <w:rsid w:val="003C4A12"/>
    <w:rsid w:val="003D03FA"/>
    <w:rsid w:val="003D10A0"/>
    <w:rsid w:val="003D321A"/>
    <w:rsid w:val="003E12DE"/>
    <w:rsid w:val="003F5C3E"/>
    <w:rsid w:val="00405230"/>
    <w:rsid w:val="0040724C"/>
    <w:rsid w:val="00411902"/>
    <w:rsid w:val="00413DE3"/>
    <w:rsid w:val="00421D82"/>
    <w:rsid w:val="00422869"/>
    <w:rsid w:val="00422946"/>
    <w:rsid w:val="0042392E"/>
    <w:rsid w:val="004271A6"/>
    <w:rsid w:val="0043321D"/>
    <w:rsid w:val="00433A65"/>
    <w:rsid w:val="00440416"/>
    <w:rsid w:val="00443D48"/>
    <w:rsid w:val="00444C62"/>
    <w:rsid w:val="00445053"/>
    <w:rsid w:val="0045190A"/>
    <w:rsid w:val="00452F22"/>
    <w:rsid w:val="00453290"/>
    <w:rsid w:val="004535C1"/>
    <w:rsid w:val="004554AF"/>
    <w:rsid w:val="00464933"/>
    <w:rsid w:val="00471A3E"/>
    <w:rsid w:val="00474F69"/>
    <w:rsid w:val="004803B3"/>
    <w:rsid w:val="00483C54"/>
    <w:rsid w:val="00484081"/>
    <w:rsid w:val="004856AF"/>
    <w:rsid w:val="00493403"/>
    <w:rsid w:val="00496E55"/>
    <w:rsid w:val="004977B9"/>
    <w:rsid w:val="004B1A63"/>
    <w:rsid w:val="004B2980"/>
    <w:rsid w:val="004B3D3B"/>
    <w:rsid w:val="004B56C2"/>
    <w:rsid w:val="004C190E"/>
    <w:rsid w:val="004C52D3"/>
    <w:rsid w:val="004C7E06"/>
    <w:rsid w:val="004D254A"/>
    <w:rsid w:val="004D4F00"/>
    <w:rsid w:val="004D5A2A"/>
    <w:rsid w:val="004E23B7"/>
    <w:rsid w:val="004E2D07"/>
    <w:rsid w:val="004E446A"/>
    <w:rsid w:val="004E6803"/>
    <w:rsid w:val="004F2482"/>
    <w:rsid w:val="004F54F0"/>
    <w:rsid w:val="00501DAF"/>
    <w:rsid w:val="00505D8C"/>
    <w:rsid w:val="00505EA8"/>
    <w:rsid w:val="00512066"/>
    <w:rsid w:val="00512202"/>
    <w:rsid w:val="005124EA"/>
    <w:rsid w:val="005127B9"/>
    <w:rsid w:val="00512EF3"/>
    <w:rsid w:val="00514960"/>
    <w:rsid w:val="00516E0B"/>
    <w:rsid w:val="00522061"/>
    <w:rsid w:val="00522881"/>
    <w:rsid w:val="0052706F"/>
    <w:rsid w:val="005325CE"/>
    <w:rsid w:val="00544B4E"/>
    <w:rsid w:val="00550D64"/>
    <w:rsid w:val="00555FAC"/>
    <w:rsid w:val="00570FBB"/>
    <w:rsid w:val="00571539"/>
    <w:rsid w:val="00573300"/>
    <w:rsid w:val="0058050E"/>
    <w:rsid w:val="00583F85"/>
    <w:rsid w:val="00586DB2"/>
    <w:rsid w:val="00591850"/>
    <w:rsid w:val="0059255B"/>
    <w:rsid w:val="0059575E"/>
    <w:rsid w:val="005974A9"/>
    <w:rsid w:val="005A065F"/>
    <w:rsid w:val="005A123F"/>
    <w:rsid w:val="005A76CD"/>
    <w:rsid w:val="005B1A72"/>
    <w:rsid w:val="005C6D5B"/>
    <w:rsid w:val="005D09DD"/>
    <w:rsid w:val="005D7830"/>
    <w:rsid w:val="005D7B6B"/>
    <w:rsid w:val="005E0BE2"/>
    <w:rsid w:val="005E10D3"/>
    <w:rsid w:val="005E4958"/>
    <w:rsid w:val="005F026A"/>
    <w:rsid w:val="00605A95"/>
    <w:rsid w:val="00605FB1"/>
    <w:rsid w:val="006062BE"/>
    <w:rsid w:val="00610C17"/>
    <w:rsid w:val="006124BE"/>
    <w:rsid w:val="006146D9"/>
    <w:rsid w:val="006312EE"/>
    <w:rsid w:val="00634D74"/>
    <w:rsid w:val="00640F3A"/>
    <w:rsid w:val="006437CD"/>
    <w:rsid w:val="00644CD9"/>
    <w:rsid w:val="00651EC0"/>
    <w:rsid w:val="00652334"/>
    <w:rsid w:val="00655227"/>
    <w:rsid w:val="00656721"/>
    <w:rsid w:val="006579AA"/>
    <w:rsid w:val="0066725E"/>
    <w:rsid w:val="0067283A"/>
    <w:rsid w:val="00680085"/>
    <w:rsid w:val="0068338C"/>
    <w:rsid w:val="006856F6"/>
    <w:rsid w:val="0068721B"/>
    <w:rsid w:val="006A0569"/>
    <w:rsid w:val="006A553E"/>
    <w:rsid w:val="006A7F7E"/>
    <w:rsid w:val="006B286C"/>
    <w:rsid w:val="006B6E5B"/>
    <w:rsid w:val="006B7B78"/>
    <w:rsid w:val="006C0E26"/>
    <w:rsid w:val="006D640B"/>
    <w:rsid w:val="006D6AB7"/>
    <w:rsid w:val="006D78DA"/>
    <w:rsid w:val="006E0DE2"/>
    <w:rsid w:val="006E22A5"/>
    <w:rsid w:val="006E4A71"/>
    <w:rsid w:val="006E68B0"/>
    <w:rsid w:val="006F6CC0"/>
    <w:rsid w:val="00701017"/>
    <w:rsid w:val="00702880"/>
    <w:rsid w:val="00702CE2"/>
    <w:rsid w:val="00711AA7"/>
    <w:rsid w:val="00722B80"/>
    <w:rsid w:val="00724801"/>
    <w:rsid w:val="007259A3"/>
    <w:rsid w:val="00727543"/>
    <w:rsid w:val="007310DF"/>
    <w:rsid w:val="00731A2F"/>
    <w:rsid w:val="00731E90"/>
    <w:rsid w:val="00732CE1"/>
    <w:rsid w:val="00735A94"/>
    <w:rsid w:val="00735AA4"/>
    <w:rsid w:val="00736024"/>
    <w:rsid w:val="0074490B"/>
    <w:rsid w:val="00744E52"/>
    <w:rsid w:val="00755609"/>
    <w:rsid w:val="00761516"/>
    <w:rsid w:val="007634E0"/>
    <w:rsid w:val="00766E98"/>
    <w:rsid w:val="00770BB8"/>
    <w:rsid w:val="00772F2C"/>
    <w:rsid w:val="00774E2F"/>
    <w:rsid w:val="00791659"/>
    <w:rsid w:val="00792BD6"/>
    <w:rsid w:val="007933D0"/>
    <w:rsid w:val="00793B76"/>
    <w:rsid w:val="007941F6"/>
    <w:rsid w:val="00795E53"/>
    <w:rsid w:val="00795EE4"/>
    <w:rsid w:val="007967AF"/>
    <w:rsid w:val="007A020C"/>
    <w:rsid w:val="007A7835"/>
    <w:rsid w:val="007B2D44"/>
    <w:rsid w:val="007C115C"/>
    <w:rsid w:val="007C1FEC"/>
    <w:rsid w:val="007C7273"/>
    <w:rsid w:val="007F15A8"/>
    <w:rsid w:val="007F28A8"/>
    <w:rsid w:val="007F6A41"/>
    <w:rsid w:val="007F7AD2"/>
    <w:rsid w:val="00802D00"/>
    <w:rsid w:val="00803085"/>
    <w:rsid w:val="0080391A"/>
    <w:rsid w:val="00807543"/>
    <w:rsid w:val="00814F86"/>
    <w:rsid w:val="0082313B"/>
    <w:rsid w:val="00824E51"/>
    <w:rsid w:val="00826C5B"/>
    <w:rsid w:val="0084388A"/>
    <w:rsid w:val="00844083"/>
    <w:rsid w:val="008505E5"/>
    <w:rsid w:val="008524CE"/>
    <w:rsid w:val="00864C7C"/>
    <w:rsid w:val="00872475"/>
    <w:rsid w:val="008748BE"/>
    <w:rsid w:val="008749FE"/>
    <w:rsid w:val="0088167D"/>
    <w:rsid w:val="00887756"/>
    <w:rsid w:val="00891E88"/>
    <w:rsid w:val="008951C4"/>
    <w:rsid w:val="0089683A"/>
    <w:rsid w:val="00896D00"/>
    <w:rsid w:val="008A0338"/>
    <w:rsid w:val="008A0DAC"/>
    <w:rsid w:val="008A1221"/>
    <w:rsid w:val="008A205C"/>
    <w:rsid w:val="008A2D54"/>
    <w:rsid w:val="008B08B2"/>
    <w:rsid w:val="008B4018"/>
    <w:rsid w:val="008B68A4"/>
    <w:rsid w:val="008C1BDD"/>
    <w:rsid w:val="008C6099"/>
    <w:rsid w:val="008C79B2"/>
    <w:rsid w:val="008D15CF"/>
    <w:rsid w:val="008D71DF"/>
    <w:rsid w:val="008E6B96"/>
    <w:rsid w:val="008F019E"/>
    <w:rsid w:val="008F0E89"/>
    <w:rsid w:val="008F1B1D"/>
    <w:rsid w:val="008F5954"/>
    <w:rsid w:val="008F73AB"/>
    <w:rsid w:val="0090173A"/>
    <w:rsid w:val="00910638"/>
    <w:rsid w:val="00913126"/>
    <w:rsid w:val="00923B66"/>
    <w:rsid w:val="009267C4"/>
    <w:rsid w:val="00927607"/>
    <w:rsid w:val="0092760F"/>
    <w:rsid w:val="00927802"/>
    <w:rsid w:val="0093209F"/>
    <w:rsid w:val="009337CE"/>
    <w:rsid w:val="00937A58"/>
    <w:rsid w:val="00942142"/>
    <w:rsid w:val="009427CE"/>
    <w:rsid w:val="00957ADF"/>
    <w:rsid w:val="00964842"/>
    <w:rsid w:val="00967951"/>
    <w:rsid w:val="0097063E"/>
    <w:rsid w:val="009708DF"/>
    <w:rsid w:val="00974840"/>
    <w:rsid w:val="00976042"/>
    <w:rsid w:val="00981931"/>
    <w:rsid w:val="00985020"/>
    <w:rsid w:val="009909CD"/>
    <w:rsid w:val="009911D4"/>
    <w:rsid w:val="009B2502"/>
    <w:rsid w:val="009B5C9D"/>
    <w:rsid w:val="009B6782"/>
    <w:rsid w:val="009C571C"/>
    <w:rsid w:val="009D068C"/>
    <w:rsid w:val="009D0CC7"/>
    <w:rsid w:val="009D0D79"/>
    <w:rsid w:val="009D3078"/>
    <w:rsid w:val="009E0A55"/>
    <w:rsid w:val="009E264B"/>
    <w:rsid w:val="009F583B"/>
    <w:rsid w:val="009F6686"/>
    <w:rsid w:val="00A02691"/>
    <w:rsid w:val="00A02B7F"/>
    <w:rsid w:val="00A055D6"/>
    <w:rsid w:val="00A07627"/>
    <w:rsid w:val="00A16E96"/>
    <w:rsid w:val="00A2163B"/>
    <w:rsid w:val="00A21965"/>
    <w:rsid w:val="00A26B58"/>
    <w:rsid w:val="00A27D82"/>
    <w:rsid w:val="00A30F88"/>
    <w:rsid w:val="00A33AE7"/>
    <w:rsid w:val="00A33BC0"/>
    <w:rsid w:val="00A36EC6"/>
    <w:rsid w:val="00A422C8"/>
    <w:rsid w:val="00A431B5"/>
    <w:rsid w:val="00A4367D"/>
    <w:rsid w:val="00A440BB"/>
    <w:rsid w:val="00A473A2"/>
    <w:rsid w:val="00A5398C"/>
    <w:rsid w:val="00A608EE"/>
    <w:rsid w:val="00A61BEE"/>
    <w:rsid w:val="00A626E9"/>
    <w:rsid w:val="00A63F02"/>
    <w:rsid w:val="00A6422F"/>
    <w:rsid w:val="00A75C0C"/>
    <w:rsid w:val="00A76762"/>
    <w:rsid w:val="00A83FB5"/>
    <w:rsid w:val="00A846D0"/>
    <w:rsid w:val="00AA016D"/>
    <w:rsid w:val="00AA14C7"/>
    <w:rsid w:val="00AA1904"/>
    <w:rsid w:val="00AA33F6"/>
    <w:rsid w:val="00AA4260"/>
    <w:rsid w:val="00AA7523"/>
    <w:rsid w:val="00AB4E3B"/>
    <w:rsid w:val="00AB71F4"/>
    <w:rsid w:val="00AB75EF"/>
    <w:rsid w:val="00AC2DA3"/>
    <w:rsid w:val="00AC31E4"/>
    <w:rsid w:val="00AD5143"/>
    <w:rsid w:val="00AE0F30"/>
    <w:rsid w:val="00AE15D9"/>
    <w:rsid w:val="00AE3224"/>
    <w:rsid w:val="00AF3326"/>
    <w:rsid w:val="00AF5B3E"/>
    <w:rsid w:val="00B060DF"/>
    <w:rsid w:val="00B064CB"/>
    <w:rsid w:val="00B06C14"/>
    <w:rsid w:val="00B118EA"/>
    <w:rsid w:val="00B1194F"/>
    <w:rsid w:val="00B163F9"/>
    <w:rsid w:val="00B25D5A"/>
    <w:rsid w:val="00B27F44"/>
    <w:rsid w:val="00B337A8"/>
    <w:rsid w:val="00B419E4"/>
    <w:rsid w:val="00B438B2"/>
    <w:rsid w:val="00B44260"/>
    <w:rsid w:val="00B444FF"/>
    <w:rsid w:val="00B47915"/>
    <w:rsid w:val="00B53819"/>
    <w:rsid w:val="00B55FF3"/>
    <w:rsid w:val="00B645E4"/>
    <w:rsid w:val="00B65BD4"/>
    <w:rsid w:val="00B67B32"/>
    <w:rsid w:val="00B7521B"/>
    <w:rsid w:val="00B806C9"/>
    <w:rsid w:val="00B8109D"/>
    <w:rsid w:val="00B866A6"/>
    <w:rsid w:val="00B90A63"/>
    <w:rsid w:val="00B9384D"/>
    <w:rsid w:val="00B94DB8"/>
    <w:rsid w:val="00BA0336"/>
    <w:rsid w:val="00BA4674"/>
    <w:rsid w:val="00BB14D1"/>
    <w:rsid w:val="00BB16F5"/>
    <w:rsid w:val="00BB7E82"/>
    <w:rsid w:val="00BC0A6E"/>
    <w:rsid w:val="00BC0BC1"/>
    <w:rsid w:val="00BC168D"/>
    <w:rsid w:val="00BC3029"/>
    <w:rsid w:val="00BD3A01"/>
    <w:rsid w:val="00BE1596"/>
    <w:rsid w:val="00BE2F6D"/>
    <w:rsid w:val="00BE459A"/>
    <w:rsid w:val="00BE4BCB"/>
    <w:rsid w:val="00BE4F4F"/>
    <w:rsid w:val="00BF0A9B"/>
    <w:rsid w:val="00BF13E0"/>
    <w:rsid w:val="00BF47B5"/>
    <w:rsid w:val="00BF515E"/>
    <w:rsid w:val="00C00961"/>
    <w:rsid w:val="00C00C0A"/>
    <w:rsid w:val="00C02C74"/>
    <w:rsid w:val="00C1146C"/>
    <w:rsid w:val="00C20899"/>
    <w:rsid w:val="00C21552"/>
    <w:rsid w:val="00C30FCF"/>
    <w:rsid w:val="00C31C08"/>
    <w:rsid w:val="00C3541D"/>
    <w:rsid w:val="00C441E0"/>
    <w:rsid w:val="00C551FD"/>
    <w:rsid w:val="00C55BAE"/>
    <w:rsid w:val="00C566F2"/>
    <w:rsid w:val="00C57C80"/>
    <w:rsid w:val="00C62399"/>
    <w:rsid w:val="00C63282"/>
    <w:rsid w:val="00C644CD"/>
    <w:rsid w:val="00C64AEA"/>
    <w:rsid w:val="00C7038C"/>
    <w:rsid w:val="00C733B0"/>
    <w:rsid w:val="00C758F7"/>
    <w:rsid w:val="00C82635"/>
    <w:rsid w:val="00C8334E"/>
    <w:rsid w:val="00C91AD2"/>
    <w:rsid w:val="00C95E6E"/>
    <w:rsid w:val="00C9615D"/>
    <w:rsid w:val="00CB218D"/>
    <w:rsid w:val="00CB4BE9"/>
    <w:rsid w:val="00CB580F"/>
    <w:rsid w:val="00CB5BCE"/>
    <w:rsid w:val="00CB6561"/>
    <w:rsid w:val="00CC15F3"/>
    <w:rsid w:val="00CC6FE3"/>
    <w:rsid w:val="00CD16BE"/>
    <w:rsid w:val="00CD385F"/>
    <w:rsid w:val="00CD59AF"/>
    <w:rsid w:val="00CE6105"/>
    <w:rsid w:val="00CF702B"/>
    <w:rsid w:val="00D000E7"/>
    <w:rsid w:val="00D01202"/>
    <w:rsid w:val="00D016E2"/>
    <w:rsid w:val="00D066FF"/>
    <w:rsid w:val="00D1525E"/>
    <w:rsid w:val="00D17626"/>
    <w:rsid w:val="00D224EA"/>
    <w:rsid w:val="00D3246C"/>
    <w:rsid w:val="00D326E3"/>
    <w:rsid w:val="00D32E4C"/>
    <w:rsid w:val="00D35EB7"/>
    <w:rsid w:val="00D3693E"/>
    <w:rsid w:val="00D3707C"/>
    <w:rsid w:val="00D373C2"/>
    <w:rsid w:val="00D44549"/>
    <w:rsid w:val="00D455E7"/>
    <w:rsid w:val="00D45607"/>
    <w:rsid w:val="00D51DDF"/>
    <w:rsid w:val="00D705FD"/>
    <w:rsid w:val="00D72284"/>
    <w:rsid w:val="00D7237C"/>
    <w:rsid w:val="00D764CA"/>
    <w:rsid w:val="00D82DE3"/>
    <w:rsid w:val="00D85624"/>
    <w:rsid w:val="00D91CF2"/>
    <w:rsid w:val="00D96F08"/>
    <w:rsid w:val="00DA42F4"/>
    <w:rsid w:val="00DB0A8E"/>
    <w:rsid w:val="00DB3F22"/>
    <w:rsid w:val="00DC593F"/>
    <w:rsid w:val="00DC7149"/>
    <w:rsid w:val="00DC7445"/>
    <w:rsid w:val="00DD2222"/>
    <w:rsid w:val="00DD48D1"/>
    <w:rsid w:val="00DD6CA1"/>
    <w:rsid w:val="00DD7C8E"/>
    <w:rsid w:val="00DE37BF"/>
    <w:rsid w:val="00DE4757"/>
    <w:rsid w:val="00DF0204"/>
    <w:rsid w:val="00DF2262"/>
    <w:rsid w:val="00DF60FD"/>
    <w:rsid w:val="00DF6AEE"/>
    <w:rsid w:val="00DF70A5"/>
    <w:rsid w:val="00E0711D"/>
    <w:rsid w:val="00E172A2"/>
    <w:rsid w:val="00E208CF"/>
    <w:rsid w:val="00E216D9"/>
    <w:rsid w:val="00E21C4D"/>
    <w:rsid w:val="00E23F85"/>
    <w:rsid w:val="00E30DE9"/>
    <w:rsid w:val="00E312E4"/>
    <w:rsid w:val="00E336E1"/>
    <w:rsid w:val="00E34062"/>
    <w:rsid w:val="00E3597F"/>
    <w:rsid w:val="00E377C4"/>
    <w:rsid w:val="00E37F86"/>
    <w:rsid w:val="00E4329C"/>
    <w:rsid w:val="00E55C4D"/>
    <w:rsid w:val="00E611FF"/>
    <w:rsid w:val="00E65F27"/>
    <w:rsid w:val="00E73348"/>
    <w:rsid w:val="00E73A61"/>
    <w:rsid w:val="00E75746"/>
    <w:rsid w:val="00E75794"/>
    <w:rsid w:val="00E80F47"/>
    <w:rsid w:val="00E81FA1"/>
    <w:rsid w:val="00E82BA1"/>
    <w:rsid w:val="00EA064A"/>
    <w:rsid w:val="00EA09A2"/>
    <w:rsid w:val="00EA4FE3"/>
    <w:rsid w:val="00EA6883"/>
    <w:rsid w:val="00EB5721"/>
    <w:rsid w:val="00EC08AC"/>
    <w:rsid w:val="00EC1943"/>
    <w:rsid w:val="00EC2F00"/>
    <w:rsid w:val="00EC6828"/>
    <w:rsid w:val="00ED53C6"/>
    <w:rsid w:val="00ED70B6"/>
    <w:rsid w:val="00EE06E4"/>
    <w:rsid w:val="00EE19F1"/>
    <w:rsid w:val="00EE2A44"/>
    <w:rsid w:val="00EE36B7"/>
    <w:rsid w:val="00EF3DC9"/>
    <w:rsid w:val="00EF590D"/>
    <w:rsid w:val="00EF7252"/>
    <w:rsid w:val="00EF782B"/>
    <w:rsid w:val="00F01A8E"/>
    <w:rsid w:val="00F04256"/>
    <w:rsid w:val="00F0454A"/>
    <w:rsid w:val="00F11A34"/>
    <w:rsid w:val="00F12196"/>
    <w:rsid w:val="00F27D6D"/>
    <w:rsid w:val="00F311EA"/>
    <w:rsid w:val="00F31405"/>
    <w:rsid w:val="00F33F30"/>
    <w:rsid w:val="00F41587"/>
    <w:rsid w:val="00F4725A"/>
    <w:rsid w:val="00F56188"/>
    <w:rsid w:val="00F5668D"/>
    <w:rsid w:val="00F61A87"/>
    <w:rsid w:val="00F6322D"/>
    <w:rsid w:val="00F70681"/>
    <w:rsid w:val="00F72892"/>
    <w:rsid w:val="00F74D57"/>
    <w:rsid w:val="00F757B0"/>
    <w:rsid w:val="00F76E0A"/>
    <w:rsid w:val="00F817F7"/>
    <w:rsid w:val="00F82319"/>
    <w:rsid w:val="00F83F07"/>
    <w:rsid w:val="00F87DE4"/>
    <w:rsid w:val="00F900B5"/>
    <w:rsid w:val="00F92518"/>
    <w:rsid w:val="00F92EE0"/>
    <w:rsid w:val="00F94FD7"/>
    <w:rsid w:val="00F97509"/>
    <w:rsid w:val="00FA1A11"/>
    <w:rsid w:val="00FA1E14"/>
    <w:rsid w:val="00FA2796"/>
    <w:rsid w:val="00FA6C63"/>
    <w:rsid w:val="00FB03F7"/>
    <w:rsid w:val="00FB20CC"/>
    <w:rsid w:val="00FB6E1D"/>
    <w:rsid w:val="00FC35D5"/>
    <w:rsid w:val="00FD13F9"/>
    <w:rsid w:val="00FD1BD5"/>
    <w:rsid w:val="00FD3347"/>
    <w:rsid w:val="00FD6070"/>
    <w:rsid w:val="00FE427E"/>
    <w:rsid w:val="00FE5ACC"/>
    <w:rsid w:val="00FF081B"/>
    <w:rsid w:val="00FF25EC"/>
    <w:rsid w:val="00FF2BB6"/>
    <w:rsid w:val="00FF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B43C62"/>
  <w15:docId w15:val="{E92232D5-CF4B-48E9-9B00-8AAB7425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aj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AE4"/>
  </w:style>
  <w:style w:type="paragraph" w:styleId="Heading1">
    <w:name w:val="heading 1"/>
    <w:next w:val="Normal"/>
    <w:link w:val="Heading1Char"/>
    <w:uiPriority w:val="9"/>
    <w:qFormat/>
    <w:rsid w:val="00385AE4"/>
    <w:pPr>
      <w:keepNext/>
      <w:keepLines/>
      <w:spacing w:before="480" w:after="0"/>
      <w:outlineLvl w:val="0"/>
    </w:pPr>
    <w:rPr>
      <w:rFonts w:eastAsiaTheme="majorEastAsia"/>
      <w:b/>
      <w:bCs/>
      <w:sz w:val="44"/>
      <w:szCs w:val="28"/>
    </w:rPr>
  </w:style>
  <w:style w:type="paragraph" w:styleId="Heading2">
    <w:name w:val="heading 2"/>
    <w:next w:val="Normal"/>
    <w:link w:val="Heading2Char"/>
    <w:uiPriority w:val="9"/>
    <w:unhideWhenUsed/>
    <w:qFormat/>
    <w:rsid w:val="00385AE4"/>
    <w:pPr>
      <w:keepNext/>
      <w:keepLines/>
      <w:spacing w:before="200" w:after="0"/>
      <w:outlineLvl w:val="1"/>
    </w:pPr>
    <w:rPr>
      <w:rFonts w:ascii="Garamond" w:eastAsiaTheme="majorEastAsia" w:hAnsi="Garamond"/>
      <w:bCs/>
      <w:i/>
      <w:sz w:val="40"/>
      <w:szCs w:val="26"/>
    </w:rPr>
  </w:style>
  <w:style w:type="paragraph" w:styleId="Heading3">
    <w:name w:val="heading 3"/>
    <w:basedOn w:val="Normal"/>
    <w:next w:val="Normal"/>
    <w:link w:val="Heading3Char"/>
    <w:uiPriority w:val="9"/>
    <w:unhideWhenUsed/>
    <w:qFormat/>
    <w:rsid w:val="00385AE4"/>
    <w:pPr>
      <w:keepNext/>
      <w:keepLines/>
      <w:spacing w:before="200" w:after="0"/>
      <w:outlineLvl w:val="2"/>
    </w:pPr>
    <w:rPr>
      <w:rFonts w:eastAsiaTheme="majorEastAsia"/>
      <w:b/>
      <w:bCs/>
      <w:sz w:val="24"/>
    </w:rPr>
  </w:style>
  <w:style w:type="paragraph" w:styleId="Heading4">
    <w:name w:val="heading 4"/>
    <w:basedOn w:val="Normal"/>
    <w:next w:val="Normal"/>
    <w:link w:val="Heading4Char"/>
    <w:uiPriority w:val="9"/>
    <w:unhideWhenUsed/>
    <w:qFormat/>
    <w:rsid w:val="006579AA"/>
    <w:pPr>
      <w:keepNext/>
      <w:keepLines/>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6579AA"/>
    <w:pPr>
      <w:keepNext/>
      <w:keepLines/>
      <w:spacing w:before="200" w:after="0"/>
      <w:outlineLvl w:val="4"/>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AE4"/>
    <w:rPr>
      <w:rFonts w:ascii="Segoe UI" w:eastAsiaTheme="majorEastAsia" w:hAnsi="Segoe UI" w:cstheme="majorBidi"/>
      <w:b/>
      <w:bCs/>
      <w:color w:val="000000" w:themeColor="text1"/>
      <w:sz w:val="44"/>
      <w:szCs w:val="28"/>
    </w:rPr>
  </w:style>
  <w:style w:type="character" w:customStyle="1" w:styleId="Heading2Char">
    <w:name w:val="Heading 2 Char"/>
    <w:basedOn w:val="DefaultParagraphFont"/>
    <w:link w:val="Heading2"/>
    <w:uiPriority w:val="9"/>
    <w:rsid w:val="00385AE4"/>
    <w:rPr>
      <w:rFonts w:ascii="Garamond" w:eastAsiaTheme="majorEastAsia" w:hAnsi="Garamond" w:cstheme="majorBidi"/>
      <w:bCs/>
      <w:i/>
      <w:color w:val="000000" w:themeColor="text1"/>
      <w:sz w:val="40"/>
      <w:szCs w:val="26"/>
    </w:rPr>
  </w:style>
  <w:style w:type="paragraph" w:styleId="Title">
    <w:name w:val="Title"/>
    <w:basedOn w:val="Normal"/>
    <w:next w:val="Normal"/>
    <w:link w:val="TitleChar"/>
    <w:uiPriority w:val="10"/>
    <w:qFormat/>
    <w:rsid w:val="006579AA"/>
    <w:pPr>
      <w:pBdr>
        <w:bottom w:val="single" w:sz="8" w:space="4" w:color="4F81BD" w:themeColor="accent1"/>
      </w:pBdr>
      <w:spacing w:after="300" w:line="240" w:lineRule="auto"/>
      <w:contextualSpacing/>
    </w:pPr>
    <w:rPr>
      <w:rFonts w:eastAsiaTheme="majorEastAsia"/>
      <w:spacing w:val="5"/>
      <w:kern w:val="28"/>
      <w:sz w:val="52"/>
      <w:szCs w:val="52"/>
    </w:rPr>
  </w:style>
  <w:style w:type="character" w:customStyle="1" w:styleId="TitleChar">
    <w:name w:val="Title Char"/>
    <w:basedOn w:val="DefaultParagraphFont"/>
    <w:link w:val="Title"/>
    <w:uiPriority w:val="10"/>
    <w:rsid w:val="006579AA"/>
    <w:rPr>
      <w:rFonts w:eastAsiaTheme="majorEastAsia"/>
      <w:spacing w:val="5"/>
      <w:kern w:val="28"/>
      <w:sz w:val="52"/>
      <w:szCs w:val="52"/>
    </w:rPr>
  </w:style>
  <w:style w:type="character" w:customStyle="1" w:styleId="Heading3Char">
    <w:name w:val="Heading 3 Char"/>
    <w:basedOn w:val="DefaultParagraphFont"/>
    <w:link w:val="Heading3"/>
    <w:uiPriority w:val="9"/>
    <w:rsid w:val="00385AE4"/>
    <w:rPr>
      <w:rFonts w:ascii="Segoe UI" w:eastAsiaTheme="majorEastAsia" w:hAnsi="Segoe UI" w:cstheme="majorBidi"/>
      <w:b/>
      <w:bCs/>
      <w:color w:val="000000" w:themeColor="text1"/>
      <w:sz w:val="24"/>
    </w:rPr>
  </w:style>
  <w:style w:type="paragraph" w:styleId="ListParagraph">
    <w:name w:val="List Paragraph"/>
    <w:basedOn w:val="Normal"/>
    <w:uiPriority w:val="34"/>
    <w:qFormat/>
    <w:rsid w:val="00385AE4"/>
    <w:pPr>
      <w:ind w:left="720"/>
      <w:contextualSpacing/>
    </w:pPr>
  </w:style>
  <w:style w:type="character" w:customStyle="1" w:styleId="Heading4Char">
    <w:name w:val="Heading 4 Char"/>
    <w:basedOn w:val="DefaultParagraphFont"/>
    <w:link w:val="Heading4"/>
    <w:uiPriority w:val="9"/>
    <w:rsid w:val="006579AA"/>
    <w:rPr>
      <w:rFonts w:eastAsiaTheme="majorEastAsia"/>
      <w:b/>
      <w:bCs/>
      <w:i/>
      <w:iCs/>
    </w:rPr>
  </w:style>
  <w:style w:type="character" w:customStyle="1" w:styleId="Heading5Char">
    <w:name w:val="Heading 5 Char"/>
    <w:basedOn w:val="DefaultParagraphFont"/>
    <w:link w:val="Heading5"/>
    <w:uiPriority w:val="9"/>
    <w:rsid w:val="006579AA"/>
    <w:rPr>
      <w:rFonts w:eastAsiaTheme="majorEastAsia"/>
    </w:rPr>
  </w:style>
  <w:style w:type="paragraph" w:styleId="Subtitle">
    <w:name w:val="Subtitle"/>
    <w:basedOn w:val="Normal"/>
    <w:next w:val="Normal"/>
    <w:link w:val="SubtitleChar"/>
    <w:uiPriority w:val="11"/>
    <w:qFormat/>
    <w:rsid w:val="006579AA"/>
    <w:pPr>
      <w:numPr>
        <w:ilvl w:val="1"/>
      </w:numPr>
    </w:pPr>
    <w:rPr>
      <w:rFonts w:eastAsiaTheme="majorEastAsia"/>
      <w:i/>
      <w:iCs/>
      <w:spacing w:val="15"/>
      <w:sz w:val="24"/>
      <w:szCs w:val="24"/>
    </w:rPr>
  </w:style>
  <w:style w:type="character" w:customStyle="1" w:styleId="SubtitleChar">
    <w:name w:val="Subtitle Char"/>
    <w:basedOn w:val="DefaultParagraphFont"/>
    <w:link w:val="Subtitle"/>
    <w:uiPriority w:val="11"/>
    <w:rsid w:val="006579AA"/>
    <w:rPr>
      <w:rFonts w:eastAsiaTheme="majorEastAsia"/>
      <w:i/>
      <w:iCs/>
      <w:spacing w:val="15"/>
      <w:sz w:val="24"/>
      <w:szCs w:val="24"/>
    </w:rPr>
  </w:style>
  <w:style w:type="character" w:styleId="SubtleEmphasis">
    <w:name w:val="Subtle Emphasis"/>
    <w:basedOn w:val="DefaultParagraphFont"/>
    <w:uiPriority w:val="19"/>
    <w:qFormat/>
    <w:rsid w:val="006579AA"/>
    <w:rPr>
      <w:rFonts w:ascii="Segoe UI" w:hAnsi="Segoe UI"/>
      <w:i w:val="0"/>
      <w:iCs/>
      <w:color w:val="808080" w:themeColor="text1" w:themeTint="7F"/>
      <w:sz w:val="22"/>
    </w:rPr>
  </w:style>
  <w:style w:type="character" w:styleId="Emphasis">
    <w:name w:val="Emphasis"/>
    <w:basedOn w:val="DefaultParagraphFont"/>
    <w:uiPriority w:val="20"/>
    <w:qFormat/>
    <w:rsid w:val="006579AA"/>
    <w:rPr>
      <w:rFonts w:ascii="Segoe UI" w:hAnsi="Segoe UI"/>
      <w:i/>
      <w:iCs/>
      <w:sz w:val="22"/>
    </w:rPr>
  </w:style>
  <w:style w:type="character" w:styleId="IntenseEmphasis">
    <w:name w:val="Intense Emphasis"/>
    <w:basedOn w:val="DefaultParagraphFont"/>
    <w:uiPriority w:val="21"/>
    <w:qFormat/>
    <w:rsid w:val="006579AA"/>
    <w:rPr>
      <w:rFonts w:ascii="Segoe UI" w:hAnsi="Segoe UI"/>
      <w:b/>
      <w:bCs/>
      <w:i/>
      <w:iCs/>
      <w:color w:val="000000" w:themeColor="text1"/>
      <w:sz w:val="22"/>
    </w:rPr>
  </w:style>
  <w:style w:type="paragraph" w:styleId="Header">
    <w:name w:val="header"/>
    <w:basedOn w:val="Normal"/>
    <w:link w:val="HeaderChar"/>
    <w:uiPriority w:val="99"/>
    <w:unhideWhenUsed/>
    <w:rsid w:val="00E55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C4D"/>
  </w:style>
  <w:style w:type="paragraph" w:styleId="Footer">
    <w:name w:val="footer"/>
    <w:basedOn w:val="Normal"/>
    <w:link w:val="FooterChar"/>
    <w:uiPriority w:val="99"/>
    <w:unhideWhenUsed/>
    <w:rsid w:val="00E55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C4D"/>
  </w:style>
  <w:style w:type="paragraph" w:styleId="BalloonText">
    <w:name w:val="Balloon Text"/>
    <w:basedOn w:val="Normal"/>
    <w:link w:val="BalloonTextChar"/>
    <w:uiPriority w:val="99"/>
    <w:semiHidden/>
    <w:unhideWhenUsed/>
    <w:rsid w:val="00E5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4D"/>
    <w:rPr>
      <w:rFonts w:ascii="Tahoma" w:hAnsi="Tahoma" w:cs="Tahoma"/>
      <w:sz w:val="16"/>
      <w:szCs w:val="16"/>
    </w:rPr>
  </w:style>
  <w:style w:type="character" w:styleId="Hyperlink">
    <w:name w:val="Hyperlink"/>
    <w:basedOn w:val="DefaultParagraphFont"/>
    <w:uiPriority w:val="99"/>
    <w:unhideWhenUsed/>
    <w:rsid w:val="006E0DE2"/>
    <w:rPr>
      <w:color w:val="0000FF" w:themeColor="hyperlink"/>
      <w:u w:val="single"/>
    </w:rPr>
  </w:style>
  <w:style w:type="paragraph" w:customStyle="1" w:styleId="Heading3xtraspace">
    <w:name w:val="Heading 3 xtra space"/>
    <w:basedOn w:val="Heading3"/>
    <w:link w:val="Heading3xtraspaceChar"/>
    <w:qFormat/>
    <w:rsid w:val="00335A59"/>
    <w:pPr>
      <w:spacing w:beforeLines="250" w:before="600" w:afterLines="150" w:after="360"/>
    </w:pPr>
  </w:style>
  <w:style w:type="character" w:customStyle="1" w:styleId="Heading3xtraspaceChar">
    <w:name w:val="Heading 3 xtra space Char"/>
    <w:basedOn w:val="Heading3Char"/>
    <w:link w:val="Heading3xtraspace"/>
    <w:rsid w:val="00335A59"/>
    <w:rPr>
      <w:rFonts w:ascii="Segoe UI" w:eastAsiaTheme="majorEastAsia" w:hAnsi="Segoe UI" w:cstheme="majorBidi"/>
      <w:b/>
      <w:bCs/>
      <w:color w:val="000000" w:themeColor="text1"/>
      <w:sz w:val="24"/>
    </w:rPr>
  </w:style>
  <w:style w:type="character" w:styleId="CommentReference">
    <w:name w:val="annotation reference"/>
    <w:basedOn w:val="DefaultParagraphFont"/>
    <w:uiPriority w:val="99"/>
    <w:semiHidden/>
    <w:unhideWhenUsed/>
    <w:rsid w:val="003933F6"/>
    <w:rPr>
      <w:sz w:val="16"/>
      <w:szCs w:val="16"/>
    </w:rPr>
  </w:style>
  <w:style w:type="paragraph" w:styleId="CommentText">
    <w:name w:val="annotation text"/>
    <w:basedOn w:val="Normal"/>
    <w:link w:val="CommentTextChar"/>
    <w:uiPriority w:val="99"/>
    <w:semiHidden/>
    <w:unhideWhenUsed/>
    <w:rsid w:val="003933F6"/>
    <w:pPr>
      <w:spacing w:line="240" w:lineRule="auto"/>
    </w:pPr>
    <w:rPr>
      <w:sz w:val="20"/>
      <w:szCs w:val="20"/>
    </w:rPr>
  </w:style>
  <w:style w:type="character" w:customStyle="1" w:styleId="CommentTextChar">
    <w:name w:val="Comment Text Char"/>
    <w:basedOn w:val="DefaultParagraphFont"/>
    <w:link w:val="CommentText"/>
    <w:uiPriority w:val="99"/>
    <w:semiHidden/>
    <w:rsid w:val="003933F6"/>
    <w:rPr>
      <w:sz w:val="20"/>
      <w:szCs w:val="20"/>
    </w:rPr>
  </w:style>
  <w:style w:type="paragraph" w:styleId="CommentSubject">
    <w:name w:val="annotation subject"/>
    <w:basedOn w:val="CommentText"/>
    <w:next w:val="CommentText"/>
    <w:link w:val="CommentSubjectChar"/>
    <w:uiPriority w:val="99"/>
    <w:semiHidden/>
    <w:unhideWhenUsed/>
    <w:rsid w:val="003933F6"/>
    <w:rPr>
      <w:b/>
      <w:bCs/>
    </w:rPr>
  </w:style>
  <w:style w:type="character" w:customStyle="1" w:styleId="CommentSubjectChar">
    <w:name w:val="Comment Subject Char"/>
    <w:basedOn w:val="CommentTextChar"/>
    <w:link w:val="CommentSubject"/>
    <w:uiPriority w:val="99"/>
    <w:semiHidden/>
    <w:rsid w:val="003933F6"/>
    <w:rPr>
      <w:b/>
      <w:bCs/>
      <w:sz w:val="20"/>
      <w:szCs w:val="20"/>
    </w:rPr>
  </w:style>
  <w:style w:type="paragraph" w:styleId="Revision">
    <w:name w:val="Revision"/>
    <w:hidden/>
    <w:uiPriority w:val="99"/>
    <w:semiHidden/>
    <w:rsid w:val="003933F6"/>
    <w:pPr>
      <w:spacing w:after="0" w:line="240" w:lineRule="auto"/>
    </w:pPr>
  </w:style>
  <w:style w:type="table" w:customStyle="1" w:styleId="TableGrid1">
    <w:name w:val="Table Grid1"/>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D6C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CA1"/>
    <w:rPr>
      <w:sz w:val="20"/>
      <w:szCs w:val="20"/>
    </w:rPr>
  </w:style>
  <w:style w:type="character" w:styleId="FootnoteReference">
    <w:name w:val="footnote reference"/>
    <w:basedOn w:val="DefaultParagraphFont"/>
    <w:uiPriority w:val="99"/>
    <w:semiHidden/>
    <w:unhideWhenUsed/>
    <w:rsid w:val="00DD6CA1"/>
    <w:rPr>
      <w:vertAlign w:val="superscript"/>
    </w:rPr>
  </w:style>
  <w:style w:type="character" w:styleId="FollowedHyperlink">
    <w:name w:val="FollowedHyperlink"/>
    <w:basedOn w:val="DefaultParagraphFont"/>
    <w:uiPriority w:val="99"/>
    <w:semiHidden/>
    <w:unhideWhenUsed/>
    <w:rsid w:val="003B432D"/>
    <w:rPr>
      <w:color w:val="800080" w:themeColor="followedHyperlink"/>
      <w:u w:val="single"/>
    </w:rPr>
  </w:style>
  <w:style w:type="paragraph" w:styleId="Caption">
    <w:name w:val="caption"/>
    <w:basedOn w:val="Normal"/>
    <w:next w:val="Normal"/>
    <w:uiPriority w:val="35"/>
    <w:unhideWhenUsed/>
    <w:qFormat/>
    <w:rsid w:val="001D5E4A"/>
    <w:pPr>
      <w:spacing w:line="240" w:lineRule="auto"/>
    </w:pPr>
    <w:rPr>
      <w:b/>
      <w:bCs/>
      <w:color w:val="4F81BD" w:themeColor="accent1"/>
      <w:sz w:val="18"/>
      <w:szCs w:val="18"/>
    </w:rPr>
  </w:style>
  <w:style w:type="paragraph" w:customStyle="1" w:styleId="Default">
    <w:name w:val="Default"/>
    <w:rsid w:val="00736024"/>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216">
      <w:bodyDiv w:val="1"/>
      <w:marLeft w:val="0"/>
      <w:marRight w:val="0"/>
      <w:marTop w:val="0"/>
      <w:marBottom w:val="0"/>
      <w:divBdr>
        <w:top w:val="none" w:sz="0" w:space="0" w:color="auto"/>
        <w:left w:val="none" w:sz="0" w:space="0" w:color="auto"/>
        <w:bottom w:val="none" w:sz="0" w:space="0" w:color="auto"/>
        <w:right w:val="none" w:sz="0" w:space="0" w:color="auto"/>
      </w:divBdr>
    </w:div>
    <w:div w:id="304051317">
      <w:bodyDiv w:val="1"/>
      <w:marLeft w:val="0"/>
      <w:marRight w:val="0"/>
      <w:marTop w:val="0"/>
      <w:marBottom w:val="0"/>
      <w:divBdr>
        <w:top w:val="none" w:sz="0" w:space="0" w:color="auto"/>
        <w:left w:val="none" w:sz="0" w:space="0" w:color="auto"/>
        <w:bottom w:val="none" w:sz="0" w:space="0" w:color="auto"/>
        <w:right w:val="none" w:sz="0" w:space="0" w:color="auto"/>
      </w:divBdr>
    </w:div>
    <w:div w:id="806046986">
      <w:bodyDiv w:val="1"/>
      <w:marLeft w:val="0"/>
      <w:marRight w:val="0"/>
      <w:marTop w:val="0"/>
      <w:marBottom w:val="0"/>
      <w:divBdr>
        <w:top w:val="none" w:sz="0" w:space="0" w:color="auto"/>
        <w:left w:val="none" w:sz="0" w:space="0" w:color="auto"/>
        <w:bottom w:val="none" w:sz="0" w:space="0" w:color="auto"/>
        <w:right w:val="none" w:sz="0" w:space="0" w:color="auto"/>
      </w:divBdr>
    </w:div>
    <w:div w:id="1026515797">
      <w:bodyDiv w:val="1"/>
      <w:marLeft w:val="0"/>
      <w:marRight w:val="0"/>
      <w:marTop w:val="0"/>
      <w:marBottom w:val="0"/>
      <w:divBdr>
        <w:top w:val="none" w:sz="0" w:space="0" w:color="auto"/>
        <w:left w:val="none" w:sz="0" w:space="0" w:color="auto"/>
        <w:bottom w:val="none" w:sz="0" w:space="0" w:color="auto"/>
        <w:right w:val="none" w:sz="0" w:space="0" w:color="auto"/>
      </w:divBdr>
    </w:div>
    <w:div w:id="1198008784">
      <w:bodyDiv w:val="1"/>
      <w:marLeft w:val="0"/>
      <w:marRight w:val="0"/>
      <w:marTop w:val="0"/>
      <w:marBottom w:val="0"/>
      <w:divBdr>
        <w:top w:val="none" w:sz="0" w:space="0" w:color="auto"/>
        <w:left w:val="none" w:sz="0" w:space="0" w:color="auto"/>
        <w:bottom w:val="none" w:sz="0" w:space="0" w:color="auto"/>
        <w:right w:val="none" w:sz="0" w:space="0" w:color="auto"/>
      </w:divBdr>
    </w:div>
    <w:div w:id="1342471630">
      <w:bodyDiv w:val="1"/>
      <w:marLeft w:val="0"/>
      <w:marRight w:val="0"/>
      <w:marTop w:val="0"/>
      <w:marBottom w:val="0"/>
      <w:divBdr>
        <w:top w:val="none" w:sz="0" w:space="0" w:color="auto"/>
        <w:left w:val="none" w:sz="0" w:space="0" w:color="auto"/>
        <w:bottom w:val="none" w:sz="0" w:space="0" w:color="auto"/>
        <w:right w:val="none" w:sz="0" w:space="0" w:color="auto"/>
      </w:divBdr>
    </w:div>
    <w:div w:id="202547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chart" Target="charts/chart1.xml"/><Relationship Id="rId26" Type="http://schemas.openxmlformats.org/officeDocument/2006/relationships/hyperlink" Target="http://www.twdb.texas.gov/publications/reports/numbered_reports/doc/R347/Report347.asp"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texaswaterconservationscorecard.org/"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s://www.agcensus.usda.gov/Publications/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lbb.state.tx.us/publications.aspx" TargetMode="External"/><Relationship Id="rId32" Type="http://schemas.openxmlformats.org/officeDocument/2006/relationships/hyperlink" Target="http://www.waterrf.org/PublicReportLibrary/4309A.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www.texaswater.org/wp-content/uploads/2014/09/Texas-Statewide-Water-Conservation-Survey.pdf" TargetMode="External"/><Relationship Id="rId28" Type="http://schemas.openxmlformats.org/officeDocument/2006/relationships/hyperlink" Target="https://www.agcensus.usda.gov/Publications/2012/"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www.savetexaswater.org/about/doc/WCITF_Report_2004.pdf"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footer" Target="footer4.xml"/><Relationship Id="rId27" Type="http://schemas.openxmlformats.org/officeDocument/2006/relationships/hyperlink" Target="http://www.twdb.texas.gov/waterplanning/swp/2017/" TargetMode="External"/><Relationship Id="rId30" Type="http://schemas.openxmlformats.org/officeDocument/2006/relationships/hyperlink" Target="http://twri.tamu.edu/publications/educational-materials/2012/em-115/"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exaswaterconservationscorecard.org/" TargetMode="External"/><Relationship Id="rId13" Type="http://schemas.openxmlformats.org/officeDocument/2006/relationships/hyperlink" Target="http://www.twdb.texas.gov/waterplanning/swp/2017/index.asp" TargetMode="External"/><Relationship Id="rId3" Type="http://schemas.openxmlformats.org/officeDocument/2006/relationships/hyperlink" Target="http://www.savetexaswater.org/" TargetMode="External"/><Relationship Id="rId7" Type="http://schemas.openxmlformats.org/officeDocument/2006/relationships/hyperlink" Target="http://www.twdb.texas.gov/waterplanning/swp/2017/index.asp" TargetMode="External"/><Relationship Id="rId12" Type="http://schemas.openxmlformats.org/officeDocument/2006/relationships/hyperlink" Target="http://twri.tamu.edu/publications/educational-materials/2012/em-115/" TargetMode="External"/><Relationship Id="rId2" Type="http://schemas.openxmlformats.org/officeDocument/2006/relationships/hyperlink" Target="http://www.savetexaswater.org/" TargetMode="External"/><Relationship Id="rId1" Type="http://schemas.openxmlformats.org/officeDocument/2006/relationships/hyperlink" Target="http://www.statutes.legis.state.tx.us/Docs/WA/htm/WA.10.htm" TargetMode="External"/><Relationship Id="rId6" Type="http://schemas.openxmlformats.org/officeDocument/2006/relationships/hyperlink" Target="http://www.savetexaswater.org/about/doc/WCITF_Report_2004.pdf" TargetMode="External"/><Relationship Id="rId11" Type="http://schemas.openxmlformats.org/officeDocument/2006/relationships/hyperlink" Target="http://www.lbb.state.tx.us/publications.aspx" TargetMode="External"/><Relationship Id="rId5" Type="http://schemas.openxmlformats.org/officeDocument/2006/relationships/hyperlink" Target="http://www.texaswater.org/" TargetMode="External"/><Relationship Id="rId10" Type="http://schemas.openxmlformats.org/officeDocument/2006/relationships/hyperlink" Target="http://www.twdb.texas.gov/mapping/index.asp" TargetMode="External"/><Relationship Id="rId4" Type="http://schemas.openxmlformats.org/officeDocument/2006/relationships/hyperlink" Target="http://www.twdb.texas.gov/" TargetMode="External"/><Relationship Id="rId9" Type="http://schemas.openxmlformats.org/officeDocument/2006/relationships/hyperlink" Target="http://www.twdb.texas.gov/publications/reports/numbered_reports/index.as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b="1">
                <a:solidFill>
                  <a:srgbClr val="0000CC"/>
                </a:solidFill>
                <a:latin typeface="Arial" panose="020B0604020202020204" pitchFamily="34" charset="0"/>
                <a:cs typeface="Arial" panose="020B0604020202020204" pitchFamily="34" charset="0"/>
              </a:rPr>
              <a:t>Texas Municipal Water Use in 2016</a:t>
            </a:r>
          </a:p>
          <a:p>
            <a:pPr>
              <a:defRPr/>
            </a:pPr>
            <a:r>
              <a:rPr lang="en-US" b="0" i="1" strike="sngStrike" baseline="0">
                <a:solidFill>
                  <a:sysClr val="windowText" lastClr="000000"/>
                </a:solidFill>
                <a:latin typeface="Arial" panose="020B0604020202020204" pitchFamily="34" charset="0"/>
                <a:cs typeface="Arial" panose="020B0604020202020204" pitchFamily="34" charset="0"/>
              </a:rPr>
              <a:t>Does not include Industrial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12601856140528"/>
          <c:y val="0.31301352276617589"/>
          <c:w val="0.41175115365481274"/>
          <c:h val="0.68476007075202561"/>
        </c:manualLayout>
      </c:layout>
      <c:pieChart>
        <c:varyColors val="1"/>
        <c:ser>
          <c:idx val="0"/>
          <c:order val="0"/>
          <c:dPt>
            <c:idx val="0"/>
            <c:bubble3D val="0"/>
            <c:explosion val="9"/>
            <c:spPr>
              <a:solidFill>
                <a:srgbClr val="0000FF"/>
              </a:solidFill>
              <a:ln w="19050">
                <a:solidFill>
                  <a:schemeClr val="lt1"/>
                </a:solidFill>
              </a:ln>
              <a:effectLst/>
            </c:spPr>
            <c:extLst>
              <c:ext xmlns:c16="http://schemas.microsoft.com/office/drawing/2014/chart" uri="{C3380CC4-5D6E-409C-BE32-E72D297353CC}">
                <c16:uniqueId val="{00000001-6436-455D-AD52-0C2E1E3AE97C}"/>
              </c:ext>
            </c:extLst>
          </c:dPt>
          <c:dPt>
            <c:idx val="1"/>
            <c:bubble3D val="0"/>
            <c:explosion val="8"/>
            <c:spPr>
              <a:solidFill>
                <a:srgbClr val="FF0000"/>
              </a:solidFill>
              <a:ln w="19050">
                <a:solidFill>
                  <a:schemeClr val="lt1"/>
                </a:solidFill>
              </a:ln>
              <a:effectLst/>
            </c:spPr>
            <c:extLst>
              <c:ext xmlns:c16="http://schemas.microsoft.com/office/drawing/2014/chart" uri="{C3380CC4-5D6E-409C-BE32-E72D297353CC}">
                <c16:uniqueId val="{00000003-6436-455D-AD52-0C2E1E3AE97C}"/>
              </c:ext>
            </c:extLst>
          </c:dPt>
          <c:dPt>
            <c:idx val="2"/>
            <c:bubble3D val="0"/>
            <c:explosion val="7"/>
            <c:spPr>
              <a:solidFill>
                <a:srgbClr val="009900"/>
              </a:solidFill>
              <a:ln w="19050">
                <a:solidFill>
                  <a:schemeClr val="lt1"/>
                </a:solidFill>
              </a:ln>
              <a:effectLst/>
            </c:spPr>
            <c:extLst>
              <c:ext xmlns:c16="http://schemas.microsoft.com/office/drawing/2014/chart" uri="{C3380CC4-5D6E-409C-BE32-E72D297353CC}">
                <c16:uniqueId val="{00000005-6436-455D-AD52-0C2E1E3AE97C}"/>
              </c:ext>
            </c:extLst>
          </c:dPt>
          <c:dLbls>
            <c:dLbl>
              <c:idx val="0"/>
              <c:layout>
                <c:manualLayout>
                  <c:x val="1.389326334208224E-2"/>
                  <c:y val="-0.1739372931644414"/>
                </c:manualLayout>
              </c:layout>
              <c:tx>
                <c:rich>
                  <a:bodyPr/>
                  <a:lstStyle/>
                  <a:p>
                    <a:fld id="{8B30F531-7EA1-4B2C-98BF-2C5517F5E60A}" type="CATEGORYNAME">
                      <a:rPr lang="en-US">
                        <a:solidFill>
                          <a:sysClr val="windowText" lastClr="000000"/>
                        </a:solidFill>
                      </a:rPr>
                      <a:pPr/>
                      <a:t>[CATEGORY NAME]</a:t>
                    </a:fld>
                    <a:r>
                      <a:rPr lang="en-US" baseline="0"/>
                      <a:t>
</a:t>
                    </a:r>
                    <a:fld id="{32D33A35-0F87-4BF5-A3BB-D84696951473}" type="PERCENTAGE">
                      <a:rPr lang="en-US" baseline="0">
                        <a:solidFill>
                          <a:sysClr val="windowText" lastClr="000000"/>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36-455D-AD52-0C2E1E3AE97C}"/>
                </c:ext>
              </c:extLst>
            </c:dLbl>
            <c:dLbl>
              <c:idx val="1"/>
              <c:layout>
                <c:manualLayout>
                  <c:x val="-6.0522875816993463E-2"/>
                  <c:y val="-2.7233824032865457E-2"/>
                </c:manualLayout>
              </c:layout>
              <c:tx>
                <c:rich>
                  <a:bodyPr/>
                  <a:lstStyle/>
                  <a:p>
                    <a:fld id="{D2791F4C-F699-4A5B-9395-D3D44A6DBCEA}" type="CATEGORYNAME">
                      <a:rPr lang="en-US">
                        <a:solidFill>
                          <a:sysClr val="windowText" lastClr="000000"/>
                        </a:solidFill>
                      </a:rPr>
                      <a:pPr/>
                      <a:t>[CATEGORY NAME]</a:t>
                    </a:fld>
                    <a:r>
                      <a:rPr lang="en-US" baseline="0">
                        <a:solidFill>
                          <a:sysClr val="windowText" lastClr="000000"/>
                        </a:solidFill>
                      </a:rPr>
                      <a:t>
</a:t>
                    </a:r>
                    <a:fld id="{9242750C-381D-4EA9-AFAB-072EE5AE3EDB}"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36-455D-AD52-0C2E1E3AE97C}"/>
                </c:ext>
              </c:extLst>
            </c:dLbl>
            <c:dLbl>
              <c:idx val="2"/>
              <c:layout>
                <c:manualLayout>
                  <c:x val="-3.0547235517129005E-2"/>
                  <c:y val="0.10837099166951951"/>
                </c:manualLayout>
              </c:layout>
              <c:tx>
                <c:rich>
                  <a:bodyPr/>
                  <a:lstStyle/>
                  <a:p>
                    <a:fld id="{C85D2A25-2FEE-4A4E-8C74-19C3FEBA53FB}" type="CATEGORYNAME">
                      <a:rPr lang="en-US">
                        <a:solidFill>
                          <a:sysClr val="windowText" lastClr="000000"/>
                        </a:solidFill>
                      </a:rPr>
                      <a:pPr/>
                      <a:t>[CATEGORY NAME]</a:t>
                    </a:fld>
                    <a:r>
                      <a:rPr lang="en-US" baseline="0">
                        <a:solidFill>
                          <a:sysClr val="windowText" lastClr="000000"/>
                        </a:solidFill>
                      </a:rPr>
                      <a:t>
</a:t>
                    </a:r>
                    <a:fld id="{0C5D984B-2414-4513-90F6-D03148D5FCA7}"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36-455D-AD52-0C2E1E3AE97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Sheet1!$B$14:$B$16</c:f>
              <c:strCache>
                <c:ptCount val="3"/>
                <c:pt idx="0">
                  <c:v>Residential</c:v>
                </c:pt>
                <c:pt idx="1">
                  <c:v>Water loss</c:v>
                </c:pt>
                <c:pt idx="2">
                  <c:v>Commercial, Institutional &amp; Other </c:v>
                </c:pt>
              </c:strCache>
            </c:strRef>
          </c:cat>
          <c:val>
            <c:numRef>
              <c:f>Sheet1!$G$4:$G$6</c:f>
              <c:numCache>
                <c:formatCode>0%</c:formatCode>
                <c:ptCount val="3"/>
                <c:pt idx="0">
                  <c:v>0.54225352112676062</c:v>
                </c:pt>
                <c:pt idx="1">
                  <c:v>0.11971830985915492</c:v>
                </c:pt>
                <c:pt idx="2">
                  <c:v>0.3380281690140845</c:v>
                </c:pt>
              </c:numCache>
            </c:numRef>
          </c:val>
          <c:extLst>
            <c:ext xmlns:c16="http://schemas.microsoft.com/office/drawing/2014/chart" uri="{C3380CC4-5D6E-409C-BE32-E72D297353CC}">
              <c16:uniqueId val="{00000006-6436-455D-AD52-0C2E1E3AE9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23787421813682"/>
          <c:y val="6.3228860327408515E-2"/>
          <c:w val="0.54050360620874949"/>
          <c:h val="0.71511641030334028"/>
        </c:manualLayout>
      </c:layout>
      <c:pieChart>
        <c:varyColors val="1"/>
        <c:ser>
          <c:idx val="0"/>
          <c:order val="0"/>
          <c:spPr>
            <a:solidFill>
              <a:schemeClr val="tx2">
                <a:lumMod val="60000"/>
                <a:lumOff val="40000"/>
              </a:schemeClr>
            </a:solidFill>
            <a:ln w="12700">
              <a:solidFill>
                <a:schemeClr val="bg1"/>
              </a:solidFill>
            </a:ln>
          </c:spPr>
          <c:dPt>
            <c:idx val="0"/>
            <c:bubble3D val="0"/>
            <c:spPr>
              <a:solidFill>
                <a:srgbClr val="0097D6"/>
              </a:solidFill>
              <a:ln w="12700">
                <a:solidFill>
                  <a:schemeClr val="bg1"/>
                </a:solidFill>
              </a:ln>
            </c:spPr>
            <c:extLst>
              <c:ext xmlns:c16="http://schemas.microsoft.com/office/drawing/2014/chart" uri="{C3380CC4-5D6E-409C-BE32-E72D297353CC}">
                <c16:uniqueId val="{00000001-C0D0-4245-AA99-B90F146EB948}"/>
              </c:ext>
            </c:extLst>
          </c:dPt>
          <c:dPt>
            <c:idx val="1"/>
            <c:bubble3D val="0"/>
            <c:spPr>
              <a:solidFill>
                <a:srgbClr val="E995A3"/>
              </a:solidFill>
              <a:ln w="12700">
                <a:solidFill>
                  <a:schemeClr val="bg1"/>
                </a:solidFill>
              </a:ln>
            </c:spPr>
            <c:extLst>
              <c:ext xmlns:c16="http://schemas.microsoft.com/office/drawing/2014/chart" uri="{C3380CC4-5D6E-409C-BE32-E72D297353CC}">
                <c16:uniqueId val="{00000003-C0D0-4245-AA99-B90F146EB948}"/>
              </c:ext>
            </c:extLst>
          </c:dPt>
          <c:dPt>
            <c:idx val="2"/>
            <c:bubble3D val="0"/>
            <c:spPr>
              <a:solidFill>
                <a:srgbClr val="0097D6"/>
              </a:solidFill>
              <a:ln w="12700">
                <a:solidFill>
                  <a:schemeClr val="bg1"/>
                </a:solidFill>
              </a:ln>
            </c:spPr>
            <c:extLst>
              <c:ext xmlns:c16="http://schemas.microsoft.com/office/drawing/2014/chart" uri="{C3380CC4-5D6E-409C-BE32-E72D297353CC}">
                <c16:uniqueId val="{00000005-C0D0-4245-AA99-B90F146EB948}"/>
              </c:ext>
            </c:extLst>
          </c:dPt>
          <c:dPt>
            <c:idx val="3"/>
            <c:bubble3D val="0"/>
            <c:spPr>
              <a:solidFill>
                <a:srgbClr val="E995A3"/>
              </a:solidFill>
              <a:ln w="12700">
                <a:solidFill>
                  <a:schemeClr val="bg1"/>
                </a:solidFill>
              </a:ln>
            </c:spPr>
            <c:extLst>
              <c:ext xmlns:c16="http://schemas.microsoft.com/office/drawing/2014/chart" uri="{C3380CC4-5D6E-409C-BE32-E72D297353CC}">
                <c16:uniqueId val="{00000007-C0D0-4245-AA99-B90F146EB948}"/>
              </c:ext>
            </c:extLst>
          </c:dPt>
          <c:dPt>
            <c:idx val="4"/>
            <c:bubble3D val="0"/>
            <c:spPr>
              <a:solidFill>
                <a:srgbClr val="0097D6"/>
              </a:solidFill>
              <a:ln w="12700">
                <a:solidFill>
                  <a:schemeClr val="bg1"/>
                </a:solidFill>
              </a:ln>
            </c:spPr>
            <c:extLst>
              <c:ext xmlns:c16="http://schemas.microsoft.com/office/drawing/2014/chart" uri="{C3380CC4-5D6E-409C-BE32-E72D297353CC}">
                <c16:uniqueId val="{00000009-C0D0-4245-AA99-B90F146EB948}"/>
              </c:ext>
            </c:extLst>
          </c:dPt>
          <c:dPt>
            <c:idx val="5"/>
            <c:bubble3D val="0"/>
            <c:spPr>
              <a:solidFill>
                <a:srgbClr val="0097D6"/>
              </a:solidFill>
              <a:ln w="12700">
                <a:solidFill>
                  <a:schemeClr val="bg1"/>
                </a:solidFill>
              </a:ln>
            </c:spPr>
            <c:extLst>
              <c:ext xmlns:c16="http://schemas.microsoft.com/office/drawing/2014/chart" uri="{C3380CC4-5D6E-409C-BE32-E72D297353CC}">
                <c16:uniqueId val="{0000000B-C0D0-4245-AA99-B90F146EB948}"/>
              </c:ext>
            </c:extLst>
          </c:dPt>
          <c:dPt>
            <c:idx val="6"/>
            <c:bubble3D val="0"/>
            <c:spPr>
              <a:solidFill>
                <a:srgbClr val="0097D6"/>
              </a:solidFill>
              <a:ln w="12700">
                <a:solidFill>
                  <a:schemeClr val="bg1"/>
                </a:solidFill>
              </a:ln>
            </c:spPr>
            <c:extLst>
              <c:ext xmlns:c16="http://schemas.microsoft.com/office/drawing/2014/chart" uri="{C3380CC4-5D6E-409C-BE32-E72D297353CC}">
                <c16:uniqueId val="{0000000D-C0D0-4245-AA99-B90F146EB948}"/>
              </c:ext>
            </c:extLst>
          </c:dPt>
          <c:dPt>
            <c:idx val="7"/>
            <c:bubble3D val="0"/>
            <c:spPr>
              <a:solidFill>
                <a:srgbClr val="E995A3"/>
              </a:solidFill>
              <a:ln w="12700">
                <a:solidFill>
                  <a:schemeClr val="bg1"/>
                </a:solidFill>
              </a:ln>
            </c:spPr>
            <c:extLst>
              <c:ext xmlns:c16="http://schemas.microsoft.com/office/drawing/2014/chart" uri="{C3380CC4-5D6E-409C-BE32-E72D297353CC}">
                <c16:uniqueId val="{0000000F-C0D0-4245-AA99-B90F146EB948}"/>
              </c:ext>
            </c:extLst>
          </c:dPt>
          <c:dPt>
            <c:idx val="8"/>
            <c:bubble3D val="0"/>
            <c:spPr>
              <a:solidFill>
                <a:srgbClr val="E995A3"/>
              </a:solidFill>
              <a:ln w="12700">
                <a:solidFill>
                  <a:schemeClr val="bg1"/>
                </a:solidFill>
              </a:ln>
            </c:spPr>
            <c:extLst>
              <c:ext xmlns:c16="http://schemas.microsoft.com/office/drawing/2014/chart" uri="{C3380CC4-5D6E-409C-BE32-E72D297353CC}">
                <c16:uniqueId val="{00000011-C0D0-4245-AA99-B90F146EB948}"/>
              </c:ext>
            </c:extLst>
          </c:dPt>
          <c:dPt>
            <c:idx val="9"/>
            <c:bubble3D val="0"/>
            <c:spPr>
              <a:solidFill>
                <a:srgbClr val="0097D6"/>
              </a:solidFill>
              <a:ln w="12700">
                <a:solidFill>
                  <a:schemeClr val="bg1"/>
                </a:solidFill>
              </a:ln>
            </c:spPr>
            <c:extLst>
              <c:ext xmlns:c16="http://schemas.microsoft.com/office/drawing/2014/chart" uri="{C3380CC4-5D6E-409C-BE32-E72D297353CC}">
                <c16:uniqueId val="{00000013-C0D0-4245-AA99-B90F146EB948}"/>
              </c:ext>
            </c:extLst>
          </c:dPt>
          <c:dPt>
            <c:idx val="10"/>
            <c:bubble3D val="0"/>
            <c:spPr>
              <a:solidFill>
                <a:srgbClr val="0097D6"/>
              </a:solidFill>
              <a:ln w="12700">
                <a:solidFill>
                  <a:schemeClr val="bg1"/>
                </a:solidFill>
              </a:ln>
            </c:spPr>
            <c:extLst>
              <c:ext xmlns:c16="http://schemas.microsoft.com/office/drawing/2014/chart" uri="{C3380CC4-5D6E-409C-BE32-E72D297353CC}">
                <c16:uniqueId val="{00000015-C0D0-4245-AA99-B90F146EB948}"/>
              </c:ext>
            </c:extLst>
          </c:dPt>
          <c:dPt>
            <c:idx val="11"/>
            <c:bubble3D val="0"/>
            <c:spPr>
              <a:solidFill>
                <a:srgbClr val="0097D6"/>
              </a:solidFill>
              <a:ln w="12700">
                <a:solidFill>
                  <a:schemeClr val="bg1"/>
                </a:solidFill>
              </a:ln>
            </c:spPr>
            <c:extLst>
              <c:ext xmlns:c16="http://schemas.microsoft.com/office/drawing/2014/chart" uri="{C3380CC4-5D6E-409C-BE32-E72D297353CC}">
                <c16:uniqueId val="{00000017-C0D0-4245-AA99-B90F146EB948}"/>
              </c:ext>
            </c:extLst>
          </c:dPt>
          <c:dPt>
            <c:idx val="12"/>
            <c:bubble3D val="0"/>
            <c:spPr>
              <a:solidFill>
                <a:srgbClr val="0097D6"/>
              </a:solidFill>
              <a:ln w="12700">
                <a:solidFill>
                  <a:schemeClr val="bg1"/>
                </a:solidFill>
              </a:ln>
            </c:spPr>
            <c:extLst>
              <c:ext xmlns:c16="http://schemas.microsoft.com/office/drawing/2014/chart" uri="{C3380CC4-5D6E-409C-BE32-E72D297353CC}">
                <c16:uniqueId val="{00000019-C0D0-4245-AA99-B90F146EB948}"/>
              </c:ext>
            </c:extLst>
          </c:dPt>
          <c:dPt>
            <c:idx val="13"/>
            <c:bubble3D val="0"/>
            <c:spPr>
              <a:solidFill>
                <a:srgbClr val="0097D6"/>
              </a:solidFill>
              <a:ln w="12700">
                <a:solidFill>
                  <a:schemeClr val="bg1"/>
                </a:solidFill>
              </a:ln>
            </c:spPr>
            <c:extLst>
              <c:ext xmlns:c16="http://schemas.microsoft.com/office/drawing/2014/chart" uri="{C3380CC4-5D6E-409C-BE32-E72D297353CC}">
                <c16:uniqueId val="{0000001B-C0D0-4245-AA99-B90F146EB948}"/>
              </c:ext>
            </c:extLst>
          </c:dPt>
          <c:dPt>
            <c:idx val="14"/>
            <c:bubble3D val="0"/>
            <c:spPr>
              <a:solidFill>
                <a:srgbClr val="0097D6"/>
              </a:solidFill>
              <a:ln w="12700">
                <a:solidFill>
                  <a:schemeClr val="bg1"/>
                </a:solidFill>
              </a:ln>
            </c:spPr>
            <c:extLst>
              <c:ext xmlns:c16="http://schemas.microsoft.com/office/drawing/2014/chart" uri="{C3380CC4-5D6E-409C-BE32-E72D297353CC}">
                <c16:uniqueId val="{0000001D-C0D0-4245-AA99-B90F146EB948}"/>
              </c:ext>
            </c:extLst>
          </c:dPt>
          <c:dPt>
            <c:idx val="15"/>
            <c:bubble3D val="0"/>
            <c:spPr>
              <a:solidFill>
                <a:srgbClr val="E995A3"/>
              </a:solidFill>
              <a:ln w="12700">
                <a:solidFill>
                  <a:srgbClr val="E995A3"/>
                </a:solidFill>
              </a:ln>
            </c:spPr>
            <c:extLst>
              <c:ext xmlns:c16="http://schemas.microsoft.com/office/drawing/2014/chart" uri="{C3380CC4-5D6E-409C-BE32-E72D297353CC}">
                <c16:uniqueId val="{0000001F-C0D0-4245-AA99-B90F146EB948}"/>
              </c:ext>
            </c:extLst>
          </c:dPt>
          <c:dPt>
            <c:idx val="16"/>
            <c:bubble3D val="0"/>
            <c:spPr>
              <a:solidFill>
                <a:srgbClr val="0097D6"/>
              </a:solidFill>
              <a:ln w="12700">
                <a:solidFill>
                  <a:srgbClr val="0097D6"/>
                </a:solidFill>
              </a:ln>
            </c:spPr>
            <c:extLst>
              <c:ext xmlns:c16="http://schemas.microsoft.com/office/drawing/2014/chart" uri="{C3380CC4-5D6E-409C-BE32-E72D297353CC}">
                <c16:uniqueId val="{00000021-C0D0-4245-AA99-B90F146EB948}"/>
              </c:ext>
            </c:extLst>
          </c:dPt>
          <c:dLbls>
            <c:dLbl>
              <c:idx val="0"/>
              <c:layout>
                <c:manualLayout>
                  <c:x val="-1.1668285663840641E-2"/>
                  <c:y val="-2.664286497937620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0D0-4245-AA99-B90F146EB948}"/>
                </c:ext>
              </c:extLst>
            </c:dLbl>
            <c:dLbl>
              <c:idx val="1"/>
              <c:layout>
                <c:manualLayout>
                  <c:x val="2.4691432801669022E-2"/>
                  <c:y val="-1.974704474387781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0D0-4245-AA99-B90F146EB948}"/>
                </c:ext>
              </c:extLst>
            </c:dLbl>
            <c:dLbl>
              <c:idx val="2"/>
              <c:layout>
                <c:manualLayout>
                  <c:x val="8.3668539589605712E-3"/>
                  <c:y val="-4.571337782793043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0D0-4245-AA99-B90F146EB948}"/>
                </c:ext>
              </c:extLst>
            </c:dLbl>
            <c:dLbl>
              <c:idx val="3"/>
              <c:layout>
                <c:manualLayout>
                  <c:x val="1.0802293002559757E-2"/>
                  <c:y val="-6.034994569554755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0D0-4245-AA99-B90F146EB948}"/>
                </c:ext>
              </c:extLst>
            </c:dLbl>
            <c:dLbl>
              <c:idx val="4"/>
              <c:layout>
                <c:manualLayout>
                  <c:x val="6.0850135526264455E-2"/>
                  <c:y val="2.6785647106623428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0D0-4245-AA99-B90F146EB948}"/>
                </c:ext>
              </c:extLst>
            </c:dLbl>
            <c:dLbl>
              <c:idx val="5"/>
              <c:layout>
                <c:manualLayout>
                  <c:x val="0.14119052426139039"/>
                  <c:y val="4.1176679756690024E-2"/>
                </c:manualLayout>
              </c:layout>
              <c:tx>
                <c:rich>
                  <a:bodyPr/>
                  <a:lstStyle/>
                  <a:p>
                    <a:fld id="{256844E5-33BE-4F2C-883C-B0F8150612C6}" type="CATEGORYNAME">
                      <a:rPr lang="en-US"/>
                      <a:pPr/>
                      <a:t>[CATEGORY NAME]</a:t>
                    </a:fld>
                    <a:r>
                      <a:rPr lang="en-US" baseline="0"/>
                      <a:t> </a:t>
                    </a:r>
                    <a:fld id="{AFF2130D-D9F6-414E-9AF4-4CC979ACBC2B}"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C0D0-4245-AA99-B90F146EB948}"/>
                </c:ext>
              </c:extLst>
            </c:dLbl>
            <c:dLbl>
              <c:idx val="6"/>
              <c:layout>
                <c:manualLayout>
                  <c:x val="8.0627229288646615E-2"/>
                  <c:y val="5.237698378303897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0D0-4245-AA99-B90F146EB948}"/>
                </c:ext>
              </c:extLst>
            </c:dLbl>
            <c:dLbl>
              <c:idx val="7"/>
              <c:layout>
                <c:manualLayout>
                  <c:x val="-8.3816205666599378E-2"/>
                  <c:y val="0.1102075513211145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C0D0-4245-AA99-B90F146EB948}"/>
                </c:ext>
              </c:extLst>
            </c:dLbl>
            <c:dLbl>
              <c:idx val="8"/>
              <c:layout>
                <c:manualLayout>
                  <c:x val="-4.728262332593041E-2"/>
                  <c:y val="8.85518967199378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C0D0-4245-AA99-B90F146EB948}"/>
                </c:ext>
              </c:extLst>
            </c:dLbl>
            <c:dLbl>
              <c:idx val="9"/>
              <c:layout>
                <c:manualLayout>
                  <c:x val="-5.7960495322700055E-2"/>
                  <c:y val="5.535657534764124E-2"/>
                </c:manualLayout>
              </c:layout>
              <c:tx>
                <c:rich>
                  <a:bodyPr/>
                  <a:lstStyle/>
                  <a:p>
                    <a:fld id="{D3B04CD9-048E-4E88-8905-3155404FC38C}" type="CATEGORYNAME">
                      <a:rPr lang="en-US"/>
                      <a:pPr/>
                      <a:t>[CATEGORY NAME]</a:t>
                    </a:fld>
                    <a:r>
                      <a:rPr lang="en-US" baseline="0"/>
                      <a:t> </a:t>
                    </a:r>
                    <a:fld id="{5726CF4D-464A-4CE5-B601-FF35FA640350}"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C0D0-4245-AA99-B90F146EB948}"/>
                </c:ext>
              </c:extLst>
            </c:dLbl>
            <c:dLbl>
              <c:idx val="10"/>
              <c:layout>
                <c:manualLayout>
                  <c:x val="-2.0733832235743623E-2"/>
                  <c:y val="-4.4619414764756823E-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C0D0-4245-AA99-B90F146EB948}"/>
                </c:ext>
              </c:extLst>
            </c:dLbl>
            <c:dLbl>
              <c:idx val="11"/>
              <c:layout>
                <c:manualLayout>
                  <c:x val="-3.4445955802369047E-2"/>
                  <c:y val="-3.050130699889641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C0D0-4245-AA99-B90F146EB948}"/>
                </c:ext>
              </c:extLst>
            </c:dLbl>
            <c:dLbl>
              <c:idx val="12"/>
              <c:layout>
                <c:manualLayout>
                  <c:x val="-4.6589440742984052E-2"/>
                  <c:y val="-6.3646404910647811E-2"/>
                </c:manualLayout>
              </c:layout>
              <c:tx>
                <c:rich>
                  <a:bodyPr/>
                  <a:lstStyle/>
                  <a:p>
                    <a:fld id="{955CFA5E-C003-4394-9963-DF4070683E50}" type="CATEGORYNAME">
                      <a:rPr lang="en-US"/>
                      <a:pPr/>
                      <a:t>[CATEGORY NAME]</a:t>
                    </a:fld>
                    <a:r>
                      <a:rPr lang="en-US" baseline="0"/>
                      <a:t> </a:t>
                    </a:r>
                  </a:p>
                  <a:p>
                    <a:fld id="{67573279-AA34-4986-A46B-5452DEDDA4AC}" type="PERCENTAGE">
                      <a:rPr lang="en-US" baseline="0"/>
                      <a:pPr/>
                      <a:t>[PERCENTAGE]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9-C0D0-4245-AA99-B90F146EB948}"/>
                </c:ext>
              </c:extLst>
            </c:dLbl>
            <c:dLbl>
              <c:idx val="13"/>
              <c:layout>
                <c:manualLayout>
                  <c:x val="-5.028787266976243E-2"/>
                  <c:y val="-0.115588017628194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B-C0D0-4245-AA99-B90F146EB948}"/>
                </c:ext>
              </c:extLst>
            </c:dLbl>
            <c:dLbl>
              <c:idx val="14"/>
              <c:layout>
                <c:manualLayout>
                  <c:x val="-2.7205902146847039E-2"/>
                  <c:y val="-0.2058722867092925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D-C0D0-4245-AA99-B90F146EB948}"/>
                </c:ext>
              </c:extLst>
            </c:dLbl>
            <c:numFmt formatCode="0.0%" sourceLinked="0"/>
            <c:spPr>
              <a:noFill/>
              <a:ln>
                <a:noFill/>
              </a:ln>
              <a:effectLst/>
            </c:sp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'Figure 8-3'!$D$9:$D$25</c:f>
              <c:strCache>
                <c:ptCount val="17"/>
                <c:pt idx="0">
                  <c:v>Other surface water</c:v>
                </c:pt>
                <c:pt idx="1">
                  <c:v>Irrigation conservation</c:v>
                </c:pt>
                <c:pt idx="2">
                  <c:v>New major reservoir</c:v>
                </c:pt>
                <c:pt idx="3">
                  <c:v>Municipal conservation</c:v>
                </c:pt>
                <c:pt idx="4">
                  <c:v>Indirect reuse</c:v>
                </c:pt>
                <c:pt idx="5">
                  <c:v>Groundwater wells &amp; other</c:v>
                </c:pt>
                <c:pt idx="6">
                  <c:v>Other direct reuse</c:v>
                </c:pt>
                <c:pt idx="7">
                  <c:v>Drought management</c:v>
                </c:pt>
                <c:pt idx="8">
                  <c:v>Other conservation</c:v>
                </c:pt>
                <c:pt idx="9">
                  <c:v>Aquifer storage &amp; recovery</c:v>
                </c:pt>
                <c:pt idx="10">
                  <c:v>Seawater desalination</c:v>
                </c:pt>
                <c:pt idx="11">
                  <c:v>Groundwater desalination</c:v>
                </c:pt>
                <c:pt idx="12">
                  <c:v>Conjunctive use</c:v>
                </c:pt>
                <c:pt idx="13">
                  <c:v>Direct potable reuse</c:v>
                </c:pt>
                <c:pt idx="14">
                  <c:v>Other strategies</c:v>
                </c:pt>
                <c:pt idx="15">
                  <c:v>Demand management</c:v>
                </c:pt>
                <c:pt idx="16">
                  <c:v>Water supply</c:v>
                </c:pt>
              </c:strCache>
            </c:strRef>
          </c:cat>
          <c:val>
            <c:numRef>
              <c:f>'Figure 8-3'!$E$9:$E$25</c:f>
              <c:numCache>
                <c:formatCode>_(* #,##0_);_(* \(#,##0\);_(* "-"??_);_(@_)</c:formatCode>
                <c:ptCount val="17"/>
                <c:pt idx="0" formatCode="#,##0">
                  <c:v>2585856</c:v>
                </c:pt>
                <c:pt idx="1">
                  <c:v>1330279</c:v>
                </c:pt>
                <c:pt idx="2">
                  <c:v>1099975</c:v>
                </c:pt>
                <c:pt idx="3" formatCode="#,##0">
                  <c:v>811257</c:v>
                </c:pt>
                <c:pt idx="4">
                  <c:v>649131</c:v>
                </c:pt>
                <c:pt idx="5" formatCode="#,##0">
                  <c:v>618195</c:v>
                </c:pt>
                <c:pt idx="6">
                  <c:v>370654</c:v>
                </c:pt>
                <c:pt idx="7">
                  <c:v>226206</c:v>
                </c:pt>
                <c:pt idx="8">
                  <c:v>203038</c:v>
                </c:pt>
                <c:pt idx="9" formatCode="#,##0">
                  <c:v>123114</c:v>
                </c:pt>
                <c:pt idx="10">
                  <c:v>115598</c:v>
                </c:pt>
                <c:pt idx="11">
                  <c:v>110773</c:v>
                </c:pt>
                <c:pt idx="12" formatCode="#,##0">
                  <c:v>105238</c:v>
                </c:pt>
                <c:pt idx="13">
                  <c:v>86829</c:v>
                </c:pt>
                <c:pt idx="14">
                  <c:v>50595</c:v>
                </c:pt>
              </c:numCache>
            </c:numRef>
          </c:val>
          <c:extLst>
            <c:ext xmlns:c16="http://schemas.microsoft.com/office/drawing/2014/chart" uri="{C3380CC4-5D6E-409C-BE32-E72D297353CC}">
              <c16:uniqueId val="{00000022-C0D0-4245-AA99-B90F146EB948}"/>
            </c:ext>
          </c:extLst>
        </c:ser>
        <c:dLbls>
          <c:showLegendKey val="0"/>
          <c:showVal val="0"/>
          <c:showCatName val="0"/>
          <c:showSerName val="0"/>
          <c:showPercent val="0"/>
          <c:showBubbleSize val="0"/>
          <c:showLeaderLines val="1"/>
        </c:dLbls>
        <c:firstSliceAng val="270"/>
      </c:pieChart>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overlay val="0"/>
      <c:spPr>
        <a:noFill/>
        <a:ln>
          <a:noFill/>
        </a:ln>
      </c:spPr>
    </c:legend>
    <c:plotVisOnly val="1"/>
    <c:dispBlanksAs val="gap"/>
    <c:showDLblsOverMax val="0"/>
  </c:chart>
  <c:spPr>
    <a:ln>
      <a:noFill/>
    </a:ln>
  </c:spPr>
  <c:txPr>
    <a:bodyPr/>
    <a:lstStyle/>
    <a:p>
      <a:pPr>
        <a:defRPr sz="1000">
          <a:latin typeface="Gill Sans MT" panose="020B0502020104020203"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E065-D4AC-489E-8203-7904281F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27</Pages>
  <Words>8036</Words>
  <Characters>45806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Texas Water Development Board</Company>
  <LinksUpToDate>false</LinksUpToDate>
  <CharactersWithSpaces>53735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Mason</dc:creator>
  <cp:keywords/>
  <dc:description/>
  <cp:lastModifiedBy>Josh Sendejar</cp:lastModifiedBy>
  <cp:revision>5</cp:revision>
  <cp:lastPrinted>2018-07-12T13:35:00Z</cp:lastPrinted>
  <dcterms:created xsi:type="dcterms:W3CDTF">2018-07-12T12:48:00Z</dcterms:created>
  <dcterms:modified xsi:type="dcterms:W3CDTF">2018-07-12T15:58:00Z</dcterms:modified>
</cp:coreProperties>
</file>