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E1689" w14:textId="6B34C0F9" w:rsidR="008E55B2" w:rsidRPr="0042531D" w:rsidRDefault="0042531D" w:rsidP="00AE7CB9">
      <w:pPr>
        <w:pStyle w:val="Heading1"/>
        <w:tabs>
          <w:tab w:val="left" w:pos="810"/>
        </w:tabs>
        <w:spacing w:before="0"/>
        <w:jc w:val="both"/>
        <w:rPr>
          <w:rFonts w:ascii="Century Gothic" w:hAnsi="Century Gothic"/>
          <w:color w:val="8A7A56"/>
          <w:sz w:val="28"/>
          <w:szCs w:val="28"/>
        </w:rPr>
      </w:pPr>
      <w:r w:rsidRPr="00EC55FC">
        <w:rPr>
          <w:rFonts w:ascii="Times New Roman" w:hAnsi="Times New Roman" w:cs="Times New Roman"/>
          <w:noProof/>
          <w:color w:val="8A7A56"/>
          <w:sz w:val="28"/>
          <w:szCs w:val="28"/>
        </w:rPr>
        <mc:AlternateContent>
          <mc:Choice Requires="wps">
            <w:drawing>
              <wp:anchor distT="0" distB="0" distL="114300" distR="114300" simplePos="0" relativeHeight="251658240" behindDoc="0" locked="0" layoutInCell="1" allowOverlap="1" wp14:anchorId="2564C90B" wp14:editId="26816F68">
                <wp:simplePos x="0" y="0"/>
                <wp:positionH relativeFrom="margin">
                  <wp:align>right</wp:align>
                </wp:positionH>
                <wp:positionV relativeFrom="paragraph">
                  <wp:posOffset>215512</wp:posOffset>
                </wp:positionV>
                <wp:extent cx="5923280" cy="9525"/>
                <wp:effectExtent l="0" t="0" r="20320" b="28575"/>
                <wp:wrapNone/>
                <wp:docPr id="1" name="Straight Connector 1"/>
                <wp:cNvGraphicFramePr/>
                <a:graphic xmlns:a="http://schemas.openxmlformats.org/drawingml/2006/main">
                  <a:graphicData uri="http://schemas.microsoft.com/office/word/2010/wordprocessingShape">
                    <wps:wsp>
                      <wps:cNvCnPr/>
                      <wps:spPr>
                        <a:xfrm flipV="1">
                          <a:off x="0" y="0"/>
                          <a:ext cx="5923280" cy="9525"/>
                        </a:xfrm>
                        <a:prstGeom prst="line">
                          <a:avLst/>
                        </a:prstGeom>
                        <a:ln w="9525">
                          <a:solidFill>
                            <a:srgbClr val="8F310F"/>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line id="Straight Connector 1" style="position:absolute;flip:y;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spid="_x0000_s1026" strokecolor="#8f310f" from="415.2pt,16.95pt" to="881.6pt,17.7pt" w14:anchorId="5AB420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">
                <v:stroke joinstyle="miter"/>
                <w10:wrap anchorx="margin"/>
              </v:line>
            </w:pict>
          </mc:Fallback>
        </mc:AlternateContent>
      </w:r>
      <w:r w:rsidR="00AF3FA2">
        <w:rPr>
          <w:rFonts w:ascii="Century Gothic" w:hAnsi="Century Gothic"/>
          <w:color w:val="8A7A56"/>
          <w:sz w:val="28"/>
          <w:szCs w:val="28"/>
        </w:rPr>
        <w:t>3.3</w:t>
      </w:r>
      <w:r w:rsidR="009C0593" w:rsidRPr="00EC55FC">
        <w:rPr>
          <w:rFonts w:ascii="Century Gothic" w:hAnsi="Century Gothic"/>
          <w:color w:val="8A7A56"/>
          <w:sz w:val="28"/>
          <w:szCs w:val="28"/>
        </w:rPr>
        <w:t xml:space="preserve"> </w:t>
      </w:r>
      <w:r w:rsidR="00596B90">
        <w:rPr>
          <w:rFonts w:ascii="Century Gothic" w:hAnsi="Century Gothic"/>
          <w:color w:val="8A7A56"/>
          <w:sz w:val="28"/>
          <w:szCs w:val="28"/>
        </w:rPr>
        <w:t>Wholesale</w:t>
      </w:r>
      <w:r w:rsidR="008A38DF">
        <w:rPr>
          <w:rFonts w:ascii="Century Gothic" w:hAnsi="Century Gothic"/>
          <w:color w:val="8A7A56"/>
          <w:sz w:val="28"/>
          <w:szCs w:val="28"/>
        </w:rPr>
        <w:t xml:space="preserve"> Water Provider</w:t>
      </w:r>
      <w:r w:rsidR="00596B90">
        <w:rPr>
          <w:rFonts w:ascii="Century Gothic" w:hAnsi="Century Gothic"/>
          <w:color w:val="8A7A56"/>
          <w:sz w:val="28"/>
          <w:szCs w:val="28"/>
        </w:rPr>
        <w:t xml:space="preserve"> </w:t>
      </w:r>
      <w:r w:rsidR="00DB41CB">
        <w:rPr>
          <w:rFonts w:ascii="Century Gothic" w:hAnsi="Century Gothic"/>
          <w:color w:val="8A7A56"/>
          <w:sz w:val="28"/>
          <w:szCs w:val="28"/>
        </w:rPr>
        <w:t xml:space="preserve">Financial Incentives </w:t>
      </w:r>
      <w:r w:rsidR="00584918">
        <w:rPr>
          <w:rFonts w:ascii="Century Gothic" w:hAnsi="Century Gothic"/>
          <w:color w:val="8A7A56"/>
          <w:sz w:val="28"/>
          <w:szCs w:val="28"/>
        </w:rPr>
        <w:t>to End-Users</w:t>
      </w:r>
      <w:r w:rsidR="008E55B2" w:rsidRPr="00EC55FC">
        <w:rPr>
          <w:rFonts w:ascii="Century Gothic" w:hAnsi="Century Gothic"/>
          <w:color w:val="8A7A56"/>
          <w:sz w:val="28"/>
          <w:szCs w:val="28"/>
        </w:rPr>
        <w:t xml:space="preserve"> </w:t>
      </w:r>
      <w:r w:rsidR="008E55B2" w:rsidRPr="008E55B2">
        <w:rPr>
          <w:rFonts w:ascii="Times New Roman" w:hAnsi="Times New Roman" w:cs="Times New Roman"/>
          <w:sz w:val="24"/>
          <w:szCs w:val="24"/>
        </w:rPr>
        <w:t xml:space="preserve"> </w:t>
      </w:r>
    </w:p>
    <w:p w14:paraId="4D936C45" w14:textId="77777777" w:rsidR="0042531D" w:rsidRDefault="0042531D" w:rsidP="00AA6DD2">
      <w:pPr>
        <w:pStyle w:val="Heading2"/>
        <w:jc w:val="both"/>
        <w:rPr>
          <w:rFonts w:ascii="Cambria" w:hAnsi="Cambria"/>
          <w:i/>
          <w:color w:val="8F310F"/>
          <w:sz w:val="28"/>
          <w:szCs w:val="28"/>
        </w:rPr>
      </w:pPr>
      <w:bookmarkStart w:id="0" w:name="_Hlk513725246"/>
    </w:p>
    <w:p w14:paraId="2BAD7F7D" w14:textId="77777777" w:rsidR="008E55B2" w:rsidRPr="0042531D" w:rsidRDefault="008E55B2" w:rsidP="00AA6DD2">
      <w:pPr>
        <w:pStyle w:val="Heading2"/>
        <w:jc w:val="both"/>
        <w:rPr>
          <w:rFonts w:ascii="Cambria" w:hAnsi="Cambria"/>
          <w:i/>
          <w:color w:val="993300"/>
          <w:sz w:val="28"/>
          <w:szCs w:val="28"/>
        </w:rPr>
      </w:pPr>
      <w:r w:rsidRPr="001C7984">
        <w:rPr>
          <w:rFonts w:ascii="Cambria" w:hAnsi="Cambria"/>
          <w:i/>
          <w:color w:val="993300"/>
          <w:sz w:val="28"/>
          <w:szCs w:val="28"/>
        </w:rPr>
        <w:t>Applicability</w:t>
      </w:r>
      <w:bookmarkEnd w:id="0"/>
      <w:r w:rsidRPr="0042531D">
        <w:rPr>
          <w:rFonts w:ascii="Cambria" w:hAnsi="Cambria"/>
          <w:i/>
          <w:color w:val="993300"/>
          <w:sz w:val="28"/>
          <w:szCs w:val="28"/>
        </w:rPr>
        <w:t xml:space="preserve"> </w:t>
      </w:r>
    </w:p>
    <w:p w14:paraId="4A67B1AA" w14:textId="3BD9CB0E" w:rsidR="00D42958" w:rsidRDefault="00452142" w:rsidP="00AA6DD2">
      <w:pPr>
        <w:spacing w:after="0"/>
        <w:jc w:val="both"/>
        <w:rPr>
          <w:rFonts w:cstheme="minorHAnsi"/>
          <w:sz w:val="24"/>
          <w:szCs w:val="24"/>
        </w:rPr>
      </w:pPr>
      <w:r w:rsidRPr="00452142">
        <w:rPr>
          <w:rFonts w:cstheme="minorHAnsi"/>
          <w:sz w:val="24"/>
          <w:szCs w:val="24"/>
        </w:rPr>
        <w:t xml:space="preserve">This best management practice (BMP) is applicable to </w:t>
      </w:r>
      <w:r w:rsidR="00953CF2">
        <w:rPr>
          <w:rFonts w:cstheme="minorHAnsi"/>
          <w:sz w:val="24"/>
          <w:szCs w:val="24"/>
        </w:rPr>
        <w:t>wholesale water providers across Texas</w:t>
      </w:r>
    </w:p>
    <w:p w14:paraId="130B6824" w14:textId="77777777" w:rsidR="00452142" w:rsidRDefault="00452142" w:rsidP="00AA6DD2">
      <w:pPr>
        <w:spacing w:after="0"/>
        <w:jc w:val="both"/>
        <w:rPr>
          <w:rFonts w:ascii="Times New Roman" w:hAnsi="Times New Roman" w:cs="Times New Roman"/>
          <w:sz w:val="24"/>
          <w:szCs w:val="24"/>
        </w:rPr>
      </w:pPr>
    </w:p>
    <w:p w14:paraId="07179CA1" w14:textId="77777777" w:rsidR="00BA55C3" w:rsidRDefault="00BA55C3" w:rsidP="00AA6DD2">
      <w:pPr>
        <w:pStyle w:val="Heading2"/>
        <w:jc w:val="both"/>
        <w:rPr>
          <w:rFonts w:ascii="Cambria" w:hAnsi="Cambria"/>
          <w:i/>
          <w:color w:val="993300"/>
          <w:sz w:val="28"/>
          <w:szCs w:val="28"/>
        </w:rPr>
      </w:pPr>
      <w:r w:rsidRPr="001C7984">
        <w:rPr>
          <w:rFonts w:ascii="Cambria" w:hAnsi="Cambria"/>
          <w:i/>
          <w:color w:val="993300"/>
          <w:sz w:val="28"/>
          <w:szCs w:val="28"/>
        </w:rPr>
        <w:t>Description</w:t>
      </w:r>
    </w:p>
    <w:p w14:paraId="423EC689" w14:textId="24D2A9A5" w:rsidR="00FA29CD" w:rsidRDefault="00267894" w:rsidP="00FA29CD">
      <w:r>
        <w:t>Residential and commercial rebates offered directly from wholesale water providers to the</w:t>
      </w:r>
      <w:r w:rsidR="00B67A43">
        <w:t xml:space="preserve"> end-users of its retail water provider customers.</w:t>
      </w:r>
    </w:p>
    <w:p w14:paraId="3548C8CF" w14:textId="6B9B55F6" w:rsidR="00DA59B5" w:rsidRDefault="00DA59B5" w:rsidP="00DA59B5">
      <w:pPr>
        <w:pStyle w:val="Heading2"/>
        <w:jc w:val="both"/>
        <w:rPr>
          <w:rFonts w:ascii="Cambria" w:hAnsi="Cambria"/>
          <w:i/>
          <w:color w:val="993300"/>
          <w:sz w:val="28"/>
          <w:szCs w:val="28"/>
        </w:rPr>
      </w:pPr>
      <w:r>
        <w:rPr>
          <w:rFonts w:ascii="Cambria" w:hAnsi="Cambria"/>
          <w:i/>
          <w:color w:val="993300"/>
          <w:sz w:val="28"/>
          <w:szCs w:val="28"/>
        </w:rPr>
        <w:t>Implementation</w:t>
      </w:r>
    </w:p>
    <w:p w14:paraId="71CD0011" w14:textId="01A9E1CB" w:rsidR="004E11C5" w:rsidRPr="0028110E" w:rsidRDefault="006A233B" w:rsidP="008B14C9">
      <w:r>
        <w:t xml:space="preserve">The types of </w:t>
      </w:r>
      <w:r w:rsidR="00D84032">
        <w:t xml:space="preserve">rebates offered by the wholesale water provider should reflect </w:t>
      </w:r>
      <w:r w:rsidR="00721CF5">
        <w:t>opportunities for water use reduction within the service area.</w:t>
      </w:r>
      <w:r w:rsidR="00F21397">
        <w:t xml:space="preserve"> </w:t>
      </w:r>
      <w:r w:rsidR="00721CF5">
        <w:t xml:space="preserve">For instance, </w:t>
      </w:r>
      <w:r w:rsidR="00A63536">
        <w:t xml:space="preserve">rebates focusing on devices to reduce water use consumption </w:t>
      </w:r>
      <w:r w:rsidR="00667DEC">
        <w:t xml:space="preserve">may be more relevant for a </w:t>
      </w:r>
      <w:r w:rsidR="00EA5434">
        <w:t xml:space="preserve">mainly </w:t>
      </w:r>
      <w:r w:rsidR="00667DEC">
        <w:t xml:space="preserve">suburban demographic than a rural demographic. </w:t>
      </w:r>
      <w:r w:rsidR="00A67A78">
        <w:t xml:space="preserve">The wholesale water provider </w:t>
      </w:r>
      <w:r w:rsidR="000E28A3">
        <w:t>must be able to verify that applicants have a</w:t>
      </w:r>
      <w:r w:rsidR="00400B55">
        <w:t xml:space="preserve">n account with one of their retail customers. </w:t>
      </w:r>
      <w:r w:rsidR="00E746F7">
        <w:t xml:space="preserve">An </w:t>
      </w:r>
      <w:commentRangeStart w:id="1"/>
      <w:r w:rsidR="00E746F7">
        <w:t xml:space="preserve">online rebate application </w:t>
      </w:r>
      <w:commentRangeEnd w:id="1"/>
      <w:r w:rsidR="00F91501">
        <w:rPr>
          <w:rStyle w:val="CommentReference"/>
          <w:sz w:val="22"/>
          <w:szCs w:val="22"/>
        </w:rPr>
        <w:commentReference w:id="1"/>
      </w:r>
      <w:r w:rsidR="00E746F7">
        <w:t xml:space="preserve">should be developed that includes a drop-down list of all </w:t>
      </w:r>
      <w:r w:rsidR="00230503">
        <w:t>eligible retail water providers</w:t>
      </w:r>
      <w:r w:rsidR="00E61D14">
        <w:t xml:space="preserve"> and the applicant’s service address must be provided</w:t>
      </w:r>
      <w:r w:rsidR="00230503">
        <w:t xml:space="preserve">. </w:t>
      </w:r>
      <w:r w:rsidR="00093250">
        <w:t xml:space="preserve">External </w:t>
      </w:r>
      <w:r w:rsidR="00F927B2">
        <w:t xml:space="preserve">web-based </w:t>
      </w:r>
      <w:r w:rsidR="00093250">
        <w:t>forms</w:t>
      </w:r>
      <w:r w:rsidR="00F927B2">
        <w:t xml:space="preserve"> generally capture </w:t>
      </w:r>
      <w:r w:rsidR="00C5188C">
        <w:t xml:space="preserve">application data </w:t>
      </w:r>
      <w:r w:rsidR="004C395F">
        <w:t>that is stored in a database</w:t>
      </w:r>
      <w:r w:rsidR="001C6F1D">
        <w:t xml:space="preserve"> connected with the</w:t>
      </w:r>
      <w:r w:rsidR="00F54D2B">
        <w:t xml:space="preserve"> wholesale provider’s</w:t>
      </w:r>
      <w:r w:rsidR="001C6F1D">
        <w:t xml:space="preserve"> billing system </w:t>
      </w:r>
      <w:r w:rsidR="00747426">
        <w:t xml:space="preserve">and </w:t>
      </w:r>
      <w:r w:rsidR="004674AC">
        <w:t xml:space="preserve">is </w:t>
      </w:r>
      <w:r w:rsidR="00747426">
        <w:t>capable of tracking th</w:t>
      </w:r>
      <w:r w:rsidR="007B6B14">
        <w:t>e type of rebate</w:t>
      </w:r>
      <w:r w:rsidR="00502340">
        <w:t>,</w:t>
      </w:r>
      <w:r w:rsidR="007B6B14">
        <w:t xml:space="preserve"> rebate amount and </w:t>
      </w:r>
      <w:r w:rsidR="000B7E80">
        <w:t xml:space="preserve">retail </w:t>
      </w:r>
      <w:r w:rsidR="007B6B14">
        <w:t>water provider</w:t>
      </w:r>
      <w:r w:rsidR="00CD6AE9">
        <w:t xml:space="preserve"> </w:t>
      </w:r>
      <w:r w:rsidR="005025DA">
        <w:t xml:space="preserve">at a </w:t>
      </w:r>
      <w:r w:rsidR="00CF2BD3">
        <w:t>minimu</w:t>
      </w:r>
      <w:r w:rsidR="005B3903">
        <w:t>m</w:t>
      </w:r>
      <w:r w:rsidR="004532FC">
        <w:t xml:space="preserve">. </w:t>
      </w:r>
      <w:r w:rsidR="00884160">
        <w:t>Most non-customized rebate processing software</w:t>
      </w:r>
      <w:r w:rsidR="0046454A">
        <w:t xml:space="preserve"> is designed to work for retail providers and may not </w:t>
      </w:r>
      <w:r w:rsidR="007D5CFD">
        <w:t>be applicable for wholesale providers.</w:t>
      </w:r>
      <w:r w:rsidR="007B6B14">
        <w:t xml:space="preserve"> </w:t>
      </w:r>
      <w:r w:rsidR="00093250">
        <w:t xml:space="preserve"> </w:t>
      </w:r>
      <w:r w:rsidR="004C235B">
        <w:t xml:space="preserve">Automated emails can be set up to </w:t>
      </w:r>
      <w:r w:rsidR="00F10C66">
        <w:t xml:space="preserve">request verification from the retail water provider that the applicant is </w:t>
      </w:r>
      <w:r w:rsidR="00EF3813">
        <w:t>a customer when an application is submitted</w:t>
      </w:r>
      <w:r w:rsidR="004A5D76">
        <w:t xml:space="preserve">, or the </w:t>
      </w:r>
      <w:r w:rsidR="00A92D5A">
        <w:t>service address could be verified by the software</w:t>
      </w:r>
      <w:r w:rsidR="00EF3813">
        <w:t>.</w:t>
      </w:r>
      <w:r w:rsidR="00CC1E01">
        <w:t xml:space="preserve"> </w:t>
      </w:r>
      <w:r w:rsidR="00A7436C">
        <w:t xml:space="preserve">If </w:t>
      </w:r>
      <w:r w:rsidR="00EB1509">
        <w:t xml:space="preserve">the wholesale water provider offers </w:t>
      </w:r>
      <w:r w:rsidR="00A7436C">
        <w:t>rebates over $600</w:t>
      </w:r>
      <w:r w:rsidR="00EB1509">
        <w:t xml:space="preserve"> per household per year, a W-9 must be requested </w:t>
      </w:r>
      <w:r w:rsidR="0064786C">
        <w:t>in the application.</w:t>
      </w:r>
      <w:r w:rsidR="00EB1509">
        <w:t xml:space="preserve"> </w:t>
      </w:r>
      <w:r w:rsidR="00072634">
        <w:t>T</w:t>
      </w:r>
      <w:r w:rsidR="00EA346F">
        <w:t>he rebate application data should be editable by the whole</w:t>
      </w:r>
      <w:r w:rsidR="003F7AAB">
        <w:t xml:space="preserve">sale water provider’s staff to allow mistakes to be </w:t>
      </w:r>
      <w:r w:rsidR="006F1F02">
        <w:t>fixed</w:t>
      </w:r>
      <w:r w:rsidR="00EA5434">
        <w:t xml:space="preserve"> and </w:t>
      </w:r>
      <w:r w:rsidR="00AF4777">
        <w:t>retained</w:t>
      </w:r>
      <w:r w:rsidR="00053CB9">
        <w:t xml:space="preserve">, particularly </w:t>
      </w:r>
      <w:r w:rsidR="001407EE">
        <w:t>for information relevant for calculating water savings.</w:t>
      </w:r>
      <w:r w:rsidR="00F21397">
        <w:t xml:space="preserve"> </w:t>
      </w:r>
      <w:r w:rsidR="00CC1E01">
        <w:t>Once re</w:t>
      </w:r>
      <w:r w:rsidR="003251F3">
        <w:t>bates are processed</w:t>
      </w:r>
      <w:r w:rsidR="00E41B92">
        <w:t xml:space="preserve">, payments </w:t>
      </w:r>
      <w:r w:rsidR="00170A31">
        <w:t xml:space="preserve">should be </w:t>
      </w:r>
      <w:r w:rsidR="00C51E49">
        <w:t>record</w:t>
      </w:r>
      <w:r w:rsidR="007D7B30">
        <w:t>ed</w:t>
      </w:r>
      <w:r w:rsidR="00C51E49">
        <w:t xml:space="preserve"> in the wholesale water provider’s billing system associated with the </w:t>
      </w:r>
      <w:r w:rsidR="00B87EC5">
        <w:t>applicant’s retail water provider so the</w:t>
      </w:r>
      <w:r w:rsidR="007030F9">
        <w:t xml:space="preserve"> number of rebates and </w:t>
      </w:r>
      <w:r w:rsidR="00E31270">
        <w:t xml:space="preserve">rebate funds issued can be easily totaled for each retail water provider. </w:t>
      </w:r>
      <w:r w:rsidR="00F576E9">
        <w:t xml:space="preserve">This can assist with assessing effectiveness of marketing programs. </w:t>
      </w:r>
      <w:r w:rsidR="00696215">
        <w:t xml:space="preserve">Ideally the application data and </w:t>
      </w:r>
      <w:r w:rsidR="00F90144">
        <w:t xml:space="preserve">the billing system data should be cross-referenced </w:t>
      </w:r>
      <w:r w:rsidR="002E0CB6">
        <w:t xml:space="preserve">through a unique number so that </w:t>
      </w:r>
      <w:r w:rsidR="00FE4B9C">
        <w:t xml:space="preserve">application data relevant for </w:t>
      </w:r>
      <w:r w:rsidR="00B244B2">
        <w:t xml:space="preserve">calculating water savings can be </w:t>
      </w:r>
      <w:r w:rsidR="00E11E54">
        <w:t>obtained easily only for approved/ processed rebates</w:t>
      </w:r>
      <w:r w:rsidR="009B2A8D">
        <w:t xml:space="preserve">. </w:t>
      </w:r>
      <w:r w:rsidR="00242D00">
        <w:t xml:space="preserve">The wholesale water provider should encourage its retail customers to assist with marketing rebates and </w:t>
      </w:r>
      <w:r w:rsidR="00743671">
        <w:t xml:space="preserve">request their customers to add rebate marketing </w:t>
      </w:r>
      <w:r w:rsidR="0043480E">
        <w:t>efforts as an element of their water conservation plans.</w:t>
      </w:r>
    </w:p>
    <w:p w14:paraId="6E7C3639" w14:textId="77777777" w:rsidR="000F7439" w:rsidRDefault="000F7439" w:rsidP="00B54206">
      <w:pPr>
        <w:spacing w:after="0"/>
        <w:jc w:val="both"/>
        <w:rPr>
          <w:rFonts w:ascii="Times New Roman" w:hAnsi="Times New Roman" w:cs="Times New Roman"/>
          <w:sz w:val="24"/>
          <w:szCs w:val="24"/>
        </w:rPr>
      </w:pPr>
    </w:p>
    <w:p w14:paraId="11408950" w14:textId="77777777" w:rsidR="00FE6F9D" w:rsidRPr="001C7984" w:rsidRDefault="00D42958" w:rsidP="00EB4913">
      <w:pPr>
        <w:pStyle w:val="Heading2"/>
        <w:jc w:val="both"/>
        <w:rPr>
          <w:rFonts w:ascii="Cambria" w:hAnsi="Cambria"/>
          <w:i/>
          <w:color w:val="993300"/>
          <w:sz w:val="28"/>
          <w:szCs w:val="28"/>
        </w:rPr>
      </w:pPr>
      <w:r w:rsidRPr="001C7984">
        <w:rPr>
          <w:rFonts w:ascii="Cambria" w:hAnsi="Cambria"/>
          <w:i/>
          <w:color w:val="993300"/>
          <w:sz w:val="28"/>
          <w:szCs w:val="28"/>
        </w:rPr>
        <w:t>Scope and Schedule</w:t>
      </w:r>
    </w:p>
    <w:p w14:paraId="544EFD97" w14:textId="26DD1275" w:rsidR="000F7439" w:rsidRDefault="004D3FF1" w:rsidP="18F1E9F3">
      <w:pPr>
        <w:spacing w:after="0"/>
        <w:rPr>
          <w:sz w:val="24"/>
          <w:szCs w:val="24"/>
        </w:rPr>
      </w:pPr>
      <w:r w:rsidRPr="18F1E9F3">
        <w:rPr>
          <w:sz w:val="24"/>
          <w:szCs w:val="24"/>
        </w:rPr>
        <w:t>This BMP can be implemented by wholesale water providers</w:t>
      </w:r>
      <w:r w:rsidR="00440898" w:rsidRPr="18F1E9F3">
        <w:rPr>
          <w:sz w:val="24"/>
          <w:szCs w:val="24"/>
        </w:rPr>
        <w:t xml:space="preserve"> </w:t>
      </w:r>
      <w:r w:rsidR="00BA26E2" w:rsidRPr="18F1E9F3">
        <w:rPr>
          <w:sz w:val="24"/>
          <w:szCs w:val="24"/>
        </w:rPr>
        <w:t xml:space="preserve">to provide rebates directly to end-user customers of their </w:t>
      </w:r>
      <w:r w:rsidR="008A76D2" w:rsidRPr="18F1E9F3">
        <w:rPr>
          <w:sz w:val="24"/>
          <w:szCs w:val="24"/>
        </w:rPr>
        <w:t>wholesale customers.</w:t>
      </w:r>
      <w:r w:rsidR="00BA26E2" w:rsidRPr="18F1E9F3">
        <w:rPr>
          <w:sz w:val="24"/>
          <w:szCs w:val="24"/>
        </w:rPr>
        <w:t xml:space="preserve"> </w:t>
      </w:r>
      <w:commentRangeStart w:id="2"/>
      <w:commentRangeStart w:id="3"/>
      <w:r w:rsidR="004B464A" w:rsidRPr="18F1E9F3">
        <w:rPr>
          <w:sz w:val="24"/>
          <w:szCs w:val="24"/>
        </w:rPr>
        <w:t>Developing a good working relationship with wholesale customers</w:t>
      </w:r>
      <w:commentRangeEnd w:id="2"/>
      <w:r w:rsidR="008368BE" w:rsidRPr="18F1E9F3">
        <w:rPr>
          <w:rStyle w:val="CommentReference"/>
          <w:sz w:val="24"/>
          <w:szCs w:val="24"/>
        </w:rPr>
        <w:commentReference w:id="2"/>
      </w:r>
      <w:commentRangeEnd w:id="3"/>
      <w:r w:rsidR="00DB1218" w:rsidRPr="18F1E9F3">
        <w:rPr>
          <w:rStyle w:val="CommentReference"/>
          <w:sz w:val="24"/>
          <w:szCs w:val="24"/>
        </w:rPr>
        <w:commentReference w:id="3"/>
      </w:r>
      <w:r w:rsidR="004B464A" w:rsidRPr="18F1E9F3">
        <w:rPr>
          <w:sz w:val="24"/>
          <w:szCs w:val="24"/>
        </w:rPr>
        <w:t xml:space="preserve"> to</w:t>
      </w:r>
      <w:r w:rsidR="002372B1" w:rsidRPr="18F1E9F3">
        <w:rPr>
          <w:sz w:val="24"/>
          <w:szCs w:val="24"/>
        </w:rPr>
        <w:t xml:space="preserve"> assist with marketing rebate programs is helpful but not essential to program success</w:t>
      </w:r>
      <w:r w:rsidR="00606E5A" w:rsidRPr="18F1E9F3">
        <w:rPr>
          <w:sz w:val="24"/>
          <w:szCs w:val="24"/>
        </w:rPr>
        <w:t xml:space="preserve"> since </w:t>
      </w:r>
      <w:r w:rsidR="0025102B" w:rsidRPr="18F1E9F3">
        <w:rPr>
          <w:sz w:val="24"/>
          <w:szCs w:val="24"/>
        </w:rPr>
        <w:t>retai</w:t>
      </w:r>
      <w:r w:rsidR="00DA32D3" w:rsidRPr="18F1E9F3">
        <w:rPr>
          <w:sz w:val="24"/>
          <w:szCs w:val="24"/>
        </w:rPr>
        <w:t>l</w:t>
      </w:r>
      <w:r w:rsidR="0025102B" w:rsidRPr="18F1E9F3">
        <w:rPr>
          <w:sz w:val="24"/>
          <w:szCs w:val="24"/>
        </w:rPr>
        <w:t xml:space="preserve"> providers can often promote rebates directly to customers through their customer portals</w:t>
      </w:r>
      <w:r w:rsidR="002372B1" w:rsidRPr="18F1E9F3">
        <w:rPr>
          <w:sz w:val="24"/>
          <w:szCs w:val="24"/>
        </w:rPr>
        <w:t>.</w:t>
      </w:r>
      <w:r w:rsidR="00532B7E" w:rsidRPr="18F1E9F3">
        <w:rPr>
          <w:sz w:val="24"/>
          <w:szCs w:val="24"/>
        </w:rPr>
        <w:t xml:space="preserve"> </w:t>
      </w:r>
      <w:r w:rsidR="00005DC2">
        <w:rPr>
          <w:sz w:val="24"/>
          <w:szCs w:val="24"/>
        </w:rPr>
        <w:t>Re</w:t>
      </w:r>
      <w:r w:rsidR="00C440F4">
        <w:rPr>
          <w:sz w:val="24"/>
          <w:szCs w:val="24"/>
        </w:rPr>
        <w:t xml:space="preserve">tail providers may offer additional </w:t>
      </w:r>
      <w:r w:rsidR="006E3CF7">
        <w:rPr>
          <w:sz w:val="24"/>
          <w:szCs w:val="24"/>
        </w:rPr>
        <w:t xml:space="preserve">rebates beyond what a wholesale provider offers. </w:t>
      </w:r>
      <w:r w:rsidR="00532B7E" w:rsidRPr="18F1E9F3">
        <w:rPr>
          <w:sz w:val="24"/>
          <w:szCs w:val="24"/>
        </w:rPr>
        <w:t>Developing an online</w:t>
      </w:r>
      <w:r w:rsidR="006B678E" w:rsidRPr="18F1E9F3">
        <w:rPr>
          <w:sz w:val="24"/>
          <w:szCs w:val="24"/>
        </w:rPr>
        <w:t xml:space="preserve"> rebate application can take 6 months – 1 year depending </w:t>
      </w:r>
      <w:r w:rsidR="006B678E" w:rsidRPr="18F1E9F3">
        <w:rPr>
          <w:sz w:val="24"/>
          <w:szCs w:val="24"/>
        </w:rPr>
        <w:lastRenderedPageBreak/>
        <w:t xml:space="preserve">on </w:t>
      </w:r>
      <w:r w:rsidR="00030674" w:rsidRPr="18F1E9F3">
        <w:rPr>
          <w:sz w:val="24"/>
          <w:szCs w:val="24"/>
        </w:rPr>
        <w:t xml:space="preserve">whether this can be developed internally by the wholesale water provider or </w:t>
      </w:r>
      <w:r w:rsidR="003159AF" w:rsidRPr="18F1E9F3">
        <w:rPr>
          <w:sz w:val="24"/>
          <w:szCs w:val="24"/>
        </w:rPr>
        <w:t>requires a contracted consultant.</w:t>
      </w:r>
    </w:p>
    <w:p w14:paraId="50102D59" w14:textId="77777777" w:rsidR="00DE62E7" w:rsidRDefault="00DE62E7" w:rsidP="18F1E9F3">
      <w:pPr>
        <w:spacing w:after="0"/>
        <w:rPr>
          <w:sz w:val="24"/>
          <w:szCs w:val="24"/>
        </w:rPr>
      </w:pPr>
    </w:p>
    <w:p w14:paraId="5BAD9C8D" w14:textId="2A692583" w:rsidR="00DE62E7" w:rsidRDefault="005D6AB5" w:rsidP="18F1E9F3">
      <w:pPr>
        <w:spacing w:after="0"/>
        <w:rPr>
          <w:sz w:val="24"/>
          <w:szCs w:val="24"/>
        </w:rPr>
      </w:pPr>
      <w:r>
        <w:rPr>
          <w:sz w:val="24"/>
          <w:szCs w:val="24"/>
        </w:rPr>
        <w:t xml:space="preserve">Most water providers focus on </w:t>
      </w:r>
      <w:r w:rsidR="00DF5B9E">
        <w:rPr>
          <w:sz w:val="24"/>
          <w:szCs w:val="24"/>
        </w:rPr>
        <w:t xml:space="preserve">rebates to reduce outdoor water use. </w:t>
      </w:r>
      <w:r w:rsidR="00E9101C">
        <w:rPr>
          <w:sz w:val="24"/>
          <w:szCs w:val="24"/>
        </w:rPr>
        <w:t xml:space="preserve">Common </w:t>
      </w:r>
      <w:r w:rsidR="004A1E9F">
        <w:rPr>
          <w:sz w:val="24"/>
          <w:szCs w:val="24"/>
        </w:rPr>
        <w:t>t</w:t>
      </w:r>
      <w:r w:rsidR="00E9101C">
        <w:rPr>
          <w:sz w:val="24"/>
          <w:szCs w:val="24"/>
        </w:rPr>
        <w:t xml:space="preserve">ypes of </w:t>
      </w:r>
      <w:r w:rsidR="004A1E9F">
        <w:rPr>
          <w:sz w:val="24"/>
          <w:szCs w:val="24"/>
        </w:rPr>
        <w:t xml:space="preserve">residential rebates </w:t>
      </w:r>
      <w:r w:rsidR="000A1506">
        <w:rPr>
          <w:sz w:val="24"/>
          <w:szCs w:val="24"/>
        </w:rPr>
        <w:t xml:space="preserve">targeting landscape irrigation use </w:t>
      </w:r>
      <w:r w:rsidR="004A1E9F">
        <w:rPr>
          <w:sz w:val="24"/>
          <w:szCs w:val="24"/>
        </w:rPr>
        <w:t>include</w:t>
      </w:r>
      <w:r w:rsidR="00DD1062">
        <w:rPr>
          <w:sz w:val="24"/>
          <w:szCs w:val="24"/>
        </w:rPr>
        <w:t>: irrigation system evaluations</w:t>
      </w:r>
      <w:r w:rsidR="003A3E26">
        <w:rPr>
          <w:sz w:val="24"/>
          <w:szCs w:val="24"/>
        </w:rPr>
        <w:t>;</w:t>
      </w:r>
      <w:r w:rsidR="008A0095">
        <w:rPr>
          <w:sz w:val="24"/>
          <w:szCs w:val="24"/>
        </w:rPr>
        <w:t xml:space="preserve"> irrigation equipment rebates such as pressure reducing heads/nozzles</w:t>
      </w:r>
      <w:r w:rsidR="00380522">
        <w:rPr>
          <w:sz w:val="24"/>
          <w:szCs w:val="24"/>
        </w:rPr>
        <w:t xml:space="preserve"> or valves, soil moisture or rain sensors, </w:t>
      </w:r>
      <w:r w:rsidR="003A3E26">
        <w:rPr>
          <w:sz w:val="24"/>
          <w:szCs w:val="24"/>
        </w:rPr>
        <w:t xml:space="preserve">or </w:t>
      </w:r>
      <w:r w:rsidR="00380522">
        <w:rPr>
          <w:sz w:val="24"/>
          <w:szCs w:val="24"/>
        </w:rPr>
        <w:t xml:space="preserve">WaterSense </w:t>
      </w:r>
      <w:r w:rsidR="00B337C4">
        <w:rPr>
          <w:sz w:val="24"/>
          <w:szCs w:val="24"/>
        </w:rPr>
        <w:t>s</w:t>
      </w:r>
      <w:r w:rsidR="00380522">
        <w:rPr>
          <w:sz w:val="24"/>
          <w:szCs w:val="24"/>
        </w:rPr>
        <w:t xml:space="preserve">mart </w:t>
      </w:r>
      <w:r w:rsidR="00B337C4">
        <w:rPr>
          <w:sz w:val="24"/>
          <w:szCs w:val="24"/>
        </w:rPr>
        <w:t>c</w:t>
      </w:r>
      <w:r w:rsidR="00380522">
        <w:rPr>
          <w:sz w:val="24"/>
          <w:szCs w:val="24"/>
        </w:rPr>
        <w:t>ontrollers</w:t>
      </w:r>
      <w:r w:rsidR="00D746B5">
        <w:rPr>
          <w:sz w:val="24"/>
          <w:szCs w:val="24"/>
        </w:rPr>
        <w:t>, compost, mulch and mechanical aeration</w:t>
      </w:r>
      <w:r w:rsidR="003A3E26">
        <w:rPr>
          <w:sz w:val="24"/>
          <w:szCs w:val="24"/>
        </w:rPr>
        <w:t>;</w:t>
      </w:r>
      <w:r w:rsidR="00AE69DF">
        <w:rPr>
          <w:sz w:val="24"/>
          <w:szCs w:val="24"/>
        </w:rPr>
        <w:t xml:space="preserve"> turf conversion</w:t>
      </w:r>
      <w:r w:rsidR="003A3E26">
        <w:rPr>
          <w:sz w:val="24"/>
          <w:szCs w:val="24"/>
        </w:rPr>
        <w:t>;</w:t>
      </w:r>
      <w:r w:rsidR="0066249F">
        <w:rPr>
          <w:sz w:val="24"/>
          <w:szCs w:val="24"/>
        </w:rPr>
        <w:t xml:space="preserve"> </w:t>
      </w:r>
      <w:r w:rsidR="00AE69DF">
        <w:rPr>
          <w:sz w:val="24"/>
          <w:szCs w:val="24"/>
        </w:rPr>
        <w:t>pool filters</w:t>
      </w:r>
      <w:r w:rsidR="0066249F">
        <w:rPr>
          <w:sz w:val="24"/>
          <w:szCs w:val="24"/>
        </w:rPr>
        <w:t xml:space="preserve"> or covers</w:t>
      </w:r>
      <w:r w:rsidR="002A362A">
        <w:rPr>
          <w:sz w:val="24"/>
          <w:szCs w:val="24"/>
        </w:rPr>
        <w:t xml:space="preserve"> and rain barrels or cisterns</w:t>
      </w:r>
      <w:r w:rsidR="0066249F">
        <w:rPr>
          <w:sz w:val="24"/>
          <w:szCs w:val="24"/>
        </w:rPr>
        <w:t>.</w:t>
      </w:r>
      <w:r w:rsidR="00083A1F">
        <w:rPr>
          <w:sz w:val="24"/>
          <w:szCs w:val="24"/>
        </w:rPr>
        <w:t xml:space="preserve">  Other residential rebates focused on reducing indoor water use can include high</w:t>
      </w:r>
      <w:r w:rsidR="00977EEC">
        <w:rPr>
          <w:sz w:val="24"/>
          <w:szCs w:val="24"/>
        </w:rPr>
        <w:t>-efficiency toilets and clothes washers</w:t>
      </w:r>
      <w:r w:rsidR="00603DF1">
        <w:rPr>
          <w:sz w:val="24"/>
          <w:szCs w:val="24"/>
        </w:rPr>
        <w:t xml:space="preserve">, </w:t>
      </w:r>
      <w:r w:rsidR="00EC7BB5">
        <w:rPr>
          <w:sz w:val="24"/>
          <w:szCs w:val="24"/>
        </w:rPr>
        <w:t>and</w:t>
      </w:r>
      <w:r w:rsidR="00B77AD9">
        <w:rPr>
          <w:sz w:val="24"/>
          <w:szCs w:val="24"/>
        </w:rPr>
        <w:t xml:space="preserve"> </w:t>
      </w:r>
      <w:r w:rsidR="00603DF1">
        <w:rPr>
          <w:sz w:val="24"/>
          <w:szCs w:val="24"/>
        </w:rPr>
        <w:t>water flow sensors</w:t>
      </w:r>
      <w:r w:rsidR="00977EEC">
        <w:rPr>
          <w:sz w:val="24"/>
          <w:szCs w:val="24"/>
        </w:rPr>
        <w:t>.</w:t>
      </w:r>
      <w:r w:rsidR="002A4EC6">
        <w:rPr>
          <w:sz w:val="24"/>
          <w:szCs w:val="24"/>
        </w:rPr>
        <w:t xml:space="preserve"> Common types of commercial rebates include</w:t>
      </w:r>
      <w:r w:rsidR="00C44C05">
        <w:rPr>
          <w:sz w:val="24"/>
          <w:szCs w:val="24"/>
        </w:rPr>
        <w:t xml:space="preserve"> the same list of </w:t>
      </w:r>
      <w:r w:rsidR="00D22560">
        <w:rPr>
          <w:sz w:val="24"/>
          <w:szCs w:val="24"/>
        </w:rPr>
        <w:t>rebates targeting landscape irrigation use but the</w:t>
      </w:r>
      <w:r w:rsidR="00A93E7B">
        <w:rPr>
          <w:sz w:val="24"/>
          <w:szCs w:val="24"/>
        </w:rPr>
        <w:t xml:space="preserve"> cap on the rebate amount is often larger since commercial irrigation products are generally more expensive and sophis</w:t>
      </w:r>
      <w:r w:rsidR="00A93A36">
        <w:rPr>
          <w:sz w:val="24"/>
          <w:szCs w:val="24"/>
        </w:rPr>
        <w:t>ticated.</w:t>
      </w:r>
      <w:r w:rsidR="00004B3B">
        <w:rPr>
          <w:sz w:val="24"/>
          <w:szCs w:val="24"/>
        </w:rPr>
        <w:t xml:space="preserve">  Commercial indoor rebates </w:t>
      </w:r>
      <w:r w:rsidR="0058420E">
        <w:rPr>
          <w:sz w:val="24"/>
          <w:szCs w:val="24"/>
        </w:rPr>
        <w:t xml:space="preserve">can include </w:t>
      </w:r>
      <w:r w:rsidR="00C47E25">
        <w:rPr>
          <w:sz w:val="24"/>
          <w:szCs w:val="24"/>
        </w:rPr>
        <w:t xml:space="preserve">custom incentive programs targeting </w:t>
      </w:r>
      <w:r w:rsidR="00D966C0">
        <w:rPr>
          <w:sz w:val="24"/>
          <w:szCs w:val="24"/>
        </w:rPr>
        <w:t xml:space="preserve">commercial / industrial </w:t>
      </w:r>
      <w:r w:rsidR="00C01234">
        <w:rPr>
          <w:sz w:val="24"/>
          <w:szCs w:val="24"/>
        </w:rPr>
        <w:t xml:space="preserve">water using </w:t>
      </w:r>
      <w:r w:rsidR="00D966C0">
        <w:rPr>
          <w:sz w:val="24"/>
          <w:szCs w:val="24"/>
        </w:rPr>
        <w:t xml:space="preserve">equipment </w:t>
      </w:r>
      <w:r w:rsidR="00C01234">
        <w:rPr>
          <w:sz w:val="24"/>
          <w:szCs w:val="24"/>
        </w:rPr>
        <w:t>or process efficiency improvements.  These</w:t>
      </w:r>
      <w:r w:rsidR="00765B4B">
        <w:rPr>
          <w:sz w:val="24"/>
          <w:szCs w:val="24"/>
        </w:rPr>
        <w:t xml:space="preserve"> programs are often given on a “pay</w:t>
      </w:r>
      <w:r w:rsidR="006C55BB">
        <w:rPr>
          <w:sz w:val="24"/>
          <w:szCs w:val="24"/>
        </w:rPr>
        <w:t>-for-performance” basis.</w:t>
      </w:r>
      <w:r w:rsidR="006C0574">
        <w:rPr>
          <w:sz w:val="24"/>
          <w:szCs w:val="24"/>
        </w:rPr>
        <w:t xml:space="preserve"> </w:t>
      </w:r>
      <w:r w:rsidR="00DE0F62">
        <w:rPr>
          <w:sz w:val="24"/>
          <w:szCs w:val="24"/>
        </w:rPr>
        <w:t>Wholesale providers can al</w:t>
      </w:r>
      <w:r w:rsidR="00916D34">
        <w:rPr>
          <w:sz w:val="24"/>
          <w:szCs w:val="24"/>
        </w:rPr>
        <w:t>so offer i</w:t>
      </w:r>
      <w:r w:rsidR="006C0574">
        <w:rPr>
          <w:sz w:val="24"/>
          <w:szCs w:val="24"/>
        </w:rPr>
        <w:t xml:space="preserve">ncentives </w:t>
      </w:r>
      <w:r w:rsidR="009E0D63">
        <w:rPr>
          <w:sz w:val="24"/>
          <w:szCs w:val="24"/>
        </w:rPr>
        <w:t xml:space="preserve">to retail providers for </w:t>
      </w:r>
      <w:r w:rsidR="007E76B7">
        <w:rPr>
          <w:sz w:val="24"/>
          <w:szCs w:val="24"/>
        </w:rPr>
        <w:t xml:space="preserve">participation in </w:t>
      </w:r>
      <w:r w:rsidR="009E0D63">
        <w:rPr>
          <w:sz w:val="24"/>
          <w:szCs w:val="24"/>
        </w:rPr>
        <w:t xml:space="preserve">conservation </w:t>
      </w:r>
      <w:r w:rsidR="00A95966">
        <w:rPr>
          <w:sz w:val="24"/>
          <w:szCs w:val="24"/>
        </w:rPr>
        <w:t>programming</w:t>
      </w:r>
      <w:r w:rsidR="00072ED6">
        <w:rPr>
          <w:sz w:val="24"/>
          <w:szCs w:val="24"/>
        </w:rPr>
        <w:t>.  One regional water provider a</w:t>
      </w:r>
      <w:r w:rsidR="002C5D38">
        <w:rPr>
          <w:sz w:val="24"/>
          <w:szCs w:val="24"/>
        </w:rPr>
        <w:t xml:space="preserve">sks the retailer to </w:t>
      </w:r>
      <w:r w:rsidR="00F07A0B">
        <w:rPr>
          <w:sz w:val="24"/>
          <w:szCs w:val="24"/>
        </w:rPr>
        <w:t xml:space="preserve"> pick three of six </w:t>
      </w:r>
      <w:r w:rsidR="008C7D15">
        <w:rPr>
          <w:sz w:val="24"/>
          <w:szCs w:val="24"/>
        </w:rPr>
        <w:t xml:space="preserve">basic options </w:t>
      </w:r>
      <w:r w:rsidR="00DE0F62">
        <w:rPr>
          <w:sz w:val="24"/>
          <w:szCs w:val="24"/>
        </w:rPr>
        <w:t xml:space="preserve">such as </w:t>
      </w:r>
      <w:r w:rsidR="00323C42">
        <w:rPr>
          <w:sz w:val="24"/>
          <w:szCs w:val="24"/>
        </w:rPr>
        <w:t xml:space="preserve">a minimum percentage of </w:t>
      </w:r>
      <w:r w:rsidR="0047151D">
        <w:rPr>
          <w:sz w:val="24"/>
          <w:szCs w:val="24"/>
        </w:rPr>
        <w:t xml:space="preserve">participation in </w:t>
      </w:r>
      <w:r w:rsidR="00DE0F62">
        <w:rPr>
          <w:sz w:val="24"/>
          <w:szCs w:val="24"/>
        </w:rPr>
        <w:t>rebates</w:t>
      </w:r>
      <w:r w:rsidR="0047151D">
        <w:rPr>
          <w:sz w:val="24"/>
          <w:szCs w:val="24"/>
        </w:rPr>
        <w:t xml:space="preserve"> </w:t>
      </w:r>
      <w:r w:rsidR="00BA30A4">
        <w:rPr>
          <w:sz w:val="24"/>
          <w:szCs w:val="24"/>
        </w:rPr>
        <w:t xml:space="preserve">or smart meter portals </w:t>
      </w:r>
      <w:r w:rsidR="000C7EFB">
        <w:rPr>
          <w:sz w:val="24"/>
          <w:szCs w:val="24"/>
        </w:rPr>
        <w:t>within the service area</w:t>
      </w:r>
      <w:r w:rsidR="006D2E6E">
        <w:rPr>
          <w:sz w:val="24"/>
          <w:szCs w:val="24"/>
        </w:rPr>
        <w:t>, o</w:t>
      </w:r>
      <w:r w:rsidR="00172166">
        <w:rPr>
          <w:sz w:val="24"/>
          <w:szCs w:val="24"/>
        </w:rPr>
        <w:t xml:space="preserve">r </w:t>
      </w:r>
      <w:r w:rsidR="008C7D15">
        <w:rPr>
          <w:sz w:val="24"/>
          <w:szCs w:val="24"/>
        </w:rPr>
        <w:t>one of three more advanced options such as water budgeting or advanced irrigation scheduling</w:t>
      </w:r>
      <w:r w:rsidR="006D2E6E">
        <w:rPr>
          <w:sz w:val="24"/>
          <w:szCs w:val="24"/>
        </w:rPr>
        <w:t>.</w:t>
      </w:r>
    </w:p>
    <w:p w14:paraId="713D6E66" w14:textId="77777777" w:rsidR="008A76D2" w:rsidRPr="002416C7" w:rsidRDefault="008A76D2" w:rsidP="00B2411B">
      <w:pPr>
        <w:spacing w:after="0"/>
        <w:rPr>
          <w:rFonts w:cstheme="minorHAnsi"/>
          <w:sz w:val="28"/>
          <w:szCs w:val="28"/>
        </w:rPr>
      </w:pPr>
    </w:p>
    <w:p w14:paraId="2CE04771" w14:textId="77777777" w:rsidR="00D42958" w:rsidRPr="001C7984" w:rsidRDefault="00D42958" w:rsidP="00D37044">
      <w:pPr>
        <w:spacing w:after="0"/>
        <w:rPr>
          <w:rFonts w:ascii="Cambria" w:hAnsi="Cambria"/>
          <w:i/>
          <w:color w:val="993300"/>
          <w:sz w:val="28"/>
          <w:szCs w:val="28"/>
        </w:rPr>
      </w:pPr>
      <w:r w:rsidRPr="001C7984">
        <w:rPr>
          <w:rFonts w:ascii="Cambria" w:hAnsi="Cambria"/>
          <w:i/>
          <w:color w:val="993300"/>
          <w:sz w:val="28"/>
          <w:szCs w:val="28"/>
        </w:rPr>
        <w:t>Measuring Implementation and Determining Water Savings</w:t>
      </w:r>
    </w:p>
    <w:p w14:paraId="4B31003B" w14:textId="25C3A9BA" w:rsidR="00F523C3" w:rsidRPr="0028110E" w:rsidRDefault="00AE252A" w:rsidP="0028110E">
      <w:pPr>
        <w:spacing w:after="0"/>
        <w:jc w:val="both"/>
        <w:rPr>
          <w:rFonts w:cstheme="minorHAnsi"/>
          <w:sz w:val="24"/>
          <w:szCs w:val="24"/>
        </w:rPr>
      </w:pPr>
      <w:r>
        <w:rPr>
          <w:rFonts w:cstheme="minorHAnsi"/>
          <w:sz w:val="24"/>
          <w:szCs w:val="24"/>
        </w:rPr>
        <w:t xml:space="preserve">Water savings can be easier to quantify for </w:t>
      </w:r>
      <w:r w:rsidR="00161240">
        <w:rPr>
          <w:rFonts w:cstheme="minorHAnsi"/>
          <w:sz w:val="24"/>
          <w:szCs w:val="24"/>
        </w:rPr>
        <w:t>some types of rebate</w:t>
      </w:r>
      <w:r w:rsidR="00471683">
        <w:rPr>
          <w:rFonts w:cstheme="minorHAnsi"/>
          <w:sz w:val="24"/>
          <w:szCs w:val="24"/>
        </w:rPr>
        <w:t>s</w:t>
      </w:r>
      <w:r w:rsidR="00161240">
        <w:rPr>
          <w:rFonts w:cstheme="minorHAnsi"/>
          <w:sz w:val="24"/>
          <w:szCs w:val="24"/>
        </w:rPr>
        <w:t xml:space="preserve"> than others. </w:t>
      </w:r>
      <w:r w:rsidR="00B35635">
        <w:rPr>
          <w:rFonts w:cstheme="minorHAnsi"/>
          <w:sz w:val="24"/>
          <w:szCs w:val="24"/>
        </w:rPr>
        <w:t>A plan should be developed</w:t>
      </w:r>
      <w:r w:rsidR="00E30331">
        <w:rPr>
          <w:rFonts w:cstheme="minorHAnsi"/>
          <w:sz w:val="24"/>
          <w:szCs w:val="24"/>
        </w:rPr>
        <w:t xml:space="preserve"> upfront</w:t>
      </w:r>
      <w:r w:rsidR="00B35635">
        <w:rPr>
          <w:rFonts w:cstheme="minorHAnsi"/>
          <w:sz w:val="24"/>
          <w:szCs w:val="24"/>
        </w:rPr>
        <w:t xml:space="preserve"> to quantify savings for each type of rebate when designing the </w:t>
      </w:r>
      <w:r w:rsidR="001C17E1">
        <w:rPr>
          <w:rFonts w:cstheme="minorHAnsi"/>
          <w:sz w:val="24"/>
          <w:szCs w:val="24"/>
        </w:rPr>
        <w:t xml:space="preserve">online </w:t>
      </w:r>
      <w:r w:rsidR="00B35635">
        <w:rPr>
          <w:rFonts w:cstheme="minorHAnsi"/>
          <w:sz w:val="24"/>
          <w:szCs w:val="24"/>
        </w:rPr>
        <w:t xml:space="preserve">application so that </w:t>
      </w:r>
      <w:r w:rsidR="00C5500F">
        <w:rPr>
          <w:rFonts w:cstheme="minorHAnsi"/>
          <w:sz w:val="24"/>
          <w:szCs w:val="24"/>
        </w:rPr>
        <w:t xml:space="preserve">necessary information is captured to be able to evaluate savings. Savings estimates are </w:t>
      </w:r>
      <w:r w:rsidR="00030674">
        <w:rPr>
          <w:rFonts w:cstheme="minorHAnsi"/>
          <w:sz w:val="24"/>
          <w:szCs w:val="24"/>
        </w:rPr>
        <w:t>generally</w:t>
      </w:r>
      <w:r w:rsidR="00C5500F">
        <w:rPr>
          <w:rFonts w:cstheme="minorHAnsi"/>
          <w:sz w:val="24"/>
          <w:szCs w:val="24"/>
        </w:rPr>
        <w:t xml:space="preserve"> small per device but can a</w:t>
      </w:r>
      <w:r w:rsidR="00EA4252">
        <w:rPr>
          <w:rFonts w:cstheme="minorHAnsi"/>
          <w:sz w:val="24"/>
          <w:szCs w:val="24"/>
        </w:rPr>
        <w:t xml:space="preserve">dd up with large volumes of rebates. Market penetration is another consideration. </w:t>
      </w:r>
      <w:r w:rsidR="00604825">
        <w:rPr>
          <w:rFonts w:cstheme="minorHAnsi"/>
          <w:sz w:val="24"/>
          <w:szCs w:val="24"/>
        </w:rPr>
        <w:t xml:space="preserve">The </w:t>
      </w:r>
      <w:r w:rsidR="00776655">
        <w:rPr>
          <w:rFonts w:cstheme="minorHAnsi"/>
          <w:sz w:val="24"/>
          <w:szCs w:val="24"/>
        </w:rPr>
        <w:t>wholesale water provider should work with its retai</w:t>
      </w:r>
      <w:r w:rsidR="000E5166">
        <w:rPr>
          <w:rFonts w:cstheme="minorHAnsi"/>
          <w:sz w:val="24"/>
          <w:szCs w:val="24"/>
        </w:rPr>
        <w:t>l</w:t>
      </w:r>
      <w:r w:rsidR="00776655">
        <w:rPr>
          <w:rFonts w:cstheme="minorHAnsi"/>
          <w:sz w:val="24"/>
          <w:szCs w:val="24"/>
        </w:rPr>
        <w:t xml:space="preserve"> customers </w:t>
      </w:r>
      <w:r w:rsidR="005A7104" w:rsidRPr="0028110E">
        <w:rPr>
          <w:rFonts w:cstheme="minorHAnsi"/>
          <w:sz w:val="24"/>
          <w:szCs w:val="24"/>
        </w:rPr>
        <w:t xml:space="preserve">to </w:t>
      </w:r>
      <w:r w:rsidR="00776655">
        <w:rPr>
          <w:rFonts w:cstheme="minorHAnsi"/>
          <w:sz w:val="24"/>
          <w:szCs w:val="24"/>
        </w:rPr>
        <w:t>obtain</w:t>
      </w:r>
      <w:r w:rsidR="005A7104" w:rsidRPr="0028110E">
        <w:rPr>
          <w:rFonts w:cstheme="minorHAnsi"/>
          <w:sz w:val="24"/>
          <w:szCs w:val="24"/>
        </w:rPr>
        <w:t xml:space="preserve"> </w:t>
      </w:r>
      <w:r w:rsidR="00911F03" w:rsidRPr="0028110E">
        <w:rPr>
          <w:rFonts w:cstheme="minorHAnsi"/>
          <w:sz w:val="24"/>
          <w:szCs w:val="24"/>
        </w:rPr>
        <w:t xml:space="preserve">before/after water use for targeted programs to </w:t>
      </w:r>
      <w:r w:rsidR="005002BB" w:rsidRPr="0028110E">
        <w:rPr>
          <w:rFonts w:cstheme="minorHAnsi"/>
          <w:sz w:val="24"/>
          <w:szCs w:val="24"/>
        </w:rPr>
        <w:t>determine water savings from rebates such as irrigation controllers</w:t>
      </w:r>
      <w:r w:rsidR="002768BE">
        <w:rPr>
          <w:rFonts w:cstheme="minorHAnsi"/>
          <w:sz w:val="24"/>
          <w:szCs w:val="24"/>
        </w:rPr>
        <w:t xml:space="preserve"> after the devices have been installed for at least a year</w:t>
      </w:r>
      <w:r w:rsidR="00D64C53">
        <w:rPr>
          <w:rFonts w:cstheme="minorHAnsi"/>
          <w:sz w:val="24"/>
          <w:szCs w:val="24"/>
        </w:rPr>
        <w:t>. The wholesale water provider should</w:t>
      </w:r>
      <w:r w:rsidR="00651AF7">
        <w:rPr>
          <w:rFonts w:cstheme="minorHAnsi"/>
          <w:sz w:val="24"/>
          <w:szCs w:val="24"/>
        </w:rPr>
        <w:t xml:space="preserve"> evaluate water savings both by estimating water saved per </w:t>
      </w:r>
      <w:r w:rsidR="00BD35D8">
        <w:rPr>
          <w:rFonts w:cstheme="minorHAnsi"/>
          <w:sz w:val="24"/>
          <w:szCs w:val="24"/>
        </w:rPr>
        <w:t xml:space="preserve">device/rebate as well as tracking overall decline in </w:t>
      </w:r>
      <w:r w:rsidR="006D5087">
        <w:rPr>
          <w:rFonts w:cstheme="minorHAnsi"/>
          <w:sz w:val="24"/>
          <w:szCs w:val="24"/>
        </w:rPr>
        <w:t xml:space="preserve">per capita </w:t>
      </w:r>
      <w:r w:rsidR="003F6497">
        <w:rPr>
          <w:rFonts w:cstheme="minorHAnsi"/>
          <w:sz w:val="24"/>
          <w:szCs w:val="24"/>
        </w:rPr>
        <w:t xml:space="preserve">water use across the service area or </w:t>
      </w:r>
      <w:r w:rsidR="00B705A1">
        <w:rPr>
          <w:rFonts w:cstheme="minorHAnsi"/>
          <w:sz w:val="24"/>
          <w:szCs w:val="24"/>
        </w:rPr>
        <w:t xml:space="preserve">within the service area of </w:t>
      </w:r>
      <w:r w:rsidR="003F6497">
        <w:rPr>
          <w:rFonts w:cstheme="minorHAnsi"/>
          <w:sz w:val="24"/>
          <w:szCs w:val="24"/>
        </w:rPr>
        <w:t>specific retail customers that have</w:t>
      </w:r>
      <w:r w:rsidR="00927811">
        <w:rPr>
          <w:rFonts w:cstheme="minorHAnsi"/>
          <w:sz w:val="24"/>
          <w:szCs w:val="24"/>
        </w:rPr>
        <w:t xml:space="preserve"> </w:t>
      </w:r>
      <w:r w:rsidR="00535790">
        <w:rPr>
          <w:rFonts w:cstheme="minorHAnsi"/>
          <w:sz w:val="24"/>
          <w:szCs w:val="24"/>
        </w:rPr>
        <w:t>substantial</w:t>
      </w:r>
      <w:r w:rsidR="00C43F8C">
        <w:rPr>
          <w:rFonts w:cstheme="minorHAnsi"/>
          <w:sz w:val="24"/>
          <w:szCs w:val="24"/>
        </w:rPr>
        <w:t>, consistent</w:t>
      </w:r>
      <w:r w:rsidR="00B0580E">
        <w:rPr>
          <w:rFonts w:cstheme="minorHAnsi"/>
          <w:sz w:val="24"/>
          <w:szCs w:val="24"/>
        </w:rPr>
        <w:t xml:space="preserve"> participation</w:t>
      </w:r>
      <w:r w:rsidR="00C43F8C">
        <w:rPr>
          <w:rFonts w:cstheme="minorHAnsi"/>
          <w:sz w:val="24"/>
          <w:szCs w:val="24"/>
        </w:rPr>
        <w:t xml:space="preserve"> </w:t>
      </w:r>
      <w:r w:rsidR="00043444">
        <w:rPr>
          <w:rFonts w:cstheme="minorHAnsi"/>
          <w:sz w:val="24"/>
          <w:szCs w:val="24"/>
        </w:rPr>
        <w:t>in the rebate program</w:t>
      </w:r>
      <w:r w:rsidR="00B705A1">
        <w:rPr>
          <w:rFonts w:cstheme="minorHAnsi"/>
          <w:sz w:val="24"/>
          <w:szCs w:val="24"/>
        </w:rPr>
        <w:t>.</w:t>
      </w:r>
      <w:r w:rsidR="00B910CF">
        <w:rPr>
          <w:rFonts w:cstheme="minorHAnsi"/>
          <w:sz w:val="24"/>
          <w:szCs w:val="24"/>
        </w:rPr>
        <w:t xml:space="preserve"> </w:t>
      </w:r>
      <w:r w:rsidR="00C730D3">
        <w:rPr>
          <w:rFonts w:cstheme="minorHAnsi"/>
          <w:sz w:val="24"/>
          <w:szCs w:val="24"/>
        </w:rPr>
        <w:t xml:space="preserve">Resources such as the Alliance for Water Efficiency’s </w:t>
      </w:r>
      <w:r w:rsidR="00C6237D">
        <w:rPr>
          <w:rFonts w:cstheme="minorHAnsi"/>
          <w:sz w:val="24"/>
          <w:szCs w:val="24"/>
        </w:rPr>
        <w:t>tracking tool</w:t>
      </w:r>
      <w:r w:rsidR="001D5876">
        <w:rPr>
          <w:rFonts w:cstheme="minorHAnsi"/>
          <w:sz w:val="24"/>
          <w:szCs w:val="24"/>
        </w:rPr>
        <w:t xml:space="preserve"> </w:t>
      </w:r>
      <w:r w:rsidR="0019307D">
        <w:rPr>
          <w:rFonts w:cstheme="minorHAnsi"/>
          <w:sz w:val="24"/>
          <w:szCs w:val="24"/>
        </w:rPr>
        <w:t xml:space="preserve">or TWDB’s </w:t>
      </w:r>
      <w:r w:rsidR="005D56A2">
        <w:rPr>
          <w:rFonts w:cstheme="minorHAnsi"/>
          <w:sz w:val="24"/>
          <w:szCs w:val="24"/>
        </w:rPr>
        <w:t xml:space="preserve">Municipal Water Conservation Planning Tool </w:t>
      </w:r>
      <w:r w:rsidR="001D5876">
        <w:rPr>
          <w:rFonts w:cstheme="minorHAnsi"/>
          <w:sz w:val="24"/>
          <w:szCs w:val="24"/>
        </w:rPr>
        <w:t xml:space="preserve">can be used to assist with savings quantification as well </w:t>
      </w:r>
      <w:r w:rsidR="000A4314">
        <w:rPr>
          <w:rFonts w:cstheme="minorHAnsi"/>
          <w:sz w:val="24"/>
          <w:szCs w:val="24"/>
        </w:rPr>
        <w:t>as</w:t>
      </w:r>
      <w:r w:rsidR="005D56A2">
        <w:rPr>
          <w:rFonts w:cstheme="minorHAnsi"/>
          <w:sz w:val="24"/>
          <w:szCs w:val="24"/>
        </w:rPr>
        <w:t xml:space="preserve"> </w:t>
      </w:r>
      <w:r w:rsidR="001D5876">
        <w:rPr>
          <w:rFonts w:cstheme="minorHAnsi"/>
          <w:sz w:val="24"/>
          <w:szCs w:val="24"/>
        </w:rPr>
        <w:t xml:space="preserve">benchmarking </w:t>
      </w:r>
      <w:r w:rsidR="00696436">
        <w:rPr>
          <w:rFonts w:cstheme="minorHAnsi"/>
          <w:sz w:val="24"/>
          <w:szCs w:val="24"/>
        </w:rPr>
        <w:t xml:space="preserve">research </w:t>
      </w:r>
      <w:r w:rsidR="001D5876">
        <w:rPr>
          <w:rFonts w:cstheme="minorHAnsi"/>
          <w:sz w:val="24"/>
          <w:szCs w:val="24"/>
        </w:rPr>
        <w:t xml:space="preserve">with </w:t>
      </w:r>
      <w:r w:rsidR="00F523C3" w:rsidRPr="0028110E">
        <w:rPr>
          <w:rFonts w:cstheme="minorHAnsi"/>
          <w:sz w:val="24"/>
          <w:szCs w:val="24"/>
        </w:rPr>
        <w:t>other regional and national wholesale water providers</w:t>
      </w:r>
      <w:r w:rsidR="001D5876">
        <w:rPr>
          <w:rFonts w:cstheme="minorHAnsi"/>
          <w:sz w:val="24"/>
          <w:szCs w:val="24"/>
        </w:rPr>
        <w:t>.</w:t>
      </w:r>
    </w:p>
    <w:p w14:paraId="7EB4E6BC" w14:textId="77777777" w:rsidR="000F7439" w:rsidRPr="00F47EC2" w:rsidRDefault="000F7439" w:rsidP="00B2733F">
      <w:pPr>
        <w:spacing w:after="0"/>
        <w:jc w:val="both"/>
        <w:rPr>
          <w:rFonts w:cstheme="minorHAnsi"/>
          <w:sz w:val="24"/>
          <w:szCs w:val="24"/>
        </w:rPr>
      </w:pPr>
    </w:p>
    <w:p w14:paraId="725463CC" w14:textId="3692C1CA" w:rsidR="000F7439" w:rsidRDefault="000F7439" w:rsidP="00120809">
      <w:pPr>
        <w:spacing w:after="0"/>
        <w:jc w:val="both"/>
        <w:rPr>
          <w:rFonts w:ascii="Cambria" w:hAnsi="Cambria"/>
          <w:i/>
          <w:color w:val="993300"/>
          <w:sz w:val="28"/>
          <w:szCs w:val="28"/>
        </w:rPr>
      </w:pPr>
      <w:r>
        <w:rPr>
          <w:rFonts w:ascii="Cambria" w:hAnsi="Cambria"/>
          <w:i/>
          <w:color w:val="993300"/>
          <w:sz w:val="28"/>
          <w:szCs w:val="28"/>
        </w:rPr>
        <w:t>Documentation</w:t>
      </w:r>
    </w:p>
    <w:p w14:paraId="6078ADCE" w14:textId="2C019C39" w:rsidR="000F7439" w:rsidRDefault="00E471A7" w:rsidP="18F1E9F3">
      <w:pPr>
        <w:spacing w:after="0"/>
        <w:jc w:val="both"/>
        <w:rPr>
          <w:sz w:val="24"/>
          <w:szCs w:val="24"/>
        </w:rPr>
      </w:pPr>
      <w:r w:rsidRPr="18F1E9F3">
        <w:rPr>
          <w:sz w:val="24"/>
          <w:szCs w:val="24"/>
        </w:rPr>
        <w:t xml:space="preserve">The wholesale water provider should </w:t>
      </w:r>
      <w:r w:rsidR="00980500" w:rsidRPr="18F1E9F3">
        <w:rPr>
          <w:sz w:val="24"/>
          <w:szCs w:val="24"/>
        </w:rPr>
        <w:t>collect,</w:t>
      </w:r>
      <w:r w:rsidRPr="18F1E9F3">
        <w:rPr>
          <w:sz w:val="24"/>
          <w:szCs w:val="24"/>
        </w:rPr>
        <w:t xml:space="preserve"> and document data </w:t>
      </w:r>
      <w:r w:rsidR="00824F28" w:rsidRPr="18F1E9F3">
        <w:rPr>
          <w:sz w:val="24"/>
          <w:szCs w:val="24"/>
        </w:rPr>
        <w:t>required to calculate savings in the application</w:t>
      </w:r>
      <w:r w:rsidR="00A07B48" w:rsidRPr="18F1E9F3">
        <w:rPr>
          <w:sz w:val="24"/>
          <w:szCs w:val="24"/>
        </w:rPr>
        <w:t xml:space="preserve">. For instance, </w:t>
      </w:r>
      <w:r w:rsidR="002C781D" w:rsidRPr="18F1E9F3">
        <w:rPr>
          <w:sz w:val="24"/>
          <w:szCs w:val="24"/>
        </w:rPr>
        <w:t>for a compost</w:t>
      </w:r>
      <w:r w:rsidR="00282D31" w:rsidRPr="18F1E9F3">
        <w:rPr>
          <w:sz w:val="24"/>
          <w:szCs w:val="24"/>
        </w:rPr>
        <w:t>/mulch/aeration</w:t>
      </w:r>
      <w:r w:rsidR="002C781D" w:rsidRPr="18F1E9F3">
        <w:rPr>
          <w:sz w:val="24"/>
          <w:szCs w:val="24"/>
        </w:rPr>
        <w:t xml:space="preserve"> rebate, </w:t>
      </w:r>
      <w:r w:rsidR="000E0927" w:rsidRPr="18F1E9F3">
        <w:rPr>
          <w:sz w:val="24"/>
          <w:szCs w:val="24"/>
        </w:rPr>
        <w:t xml:space="preserve">it is important to know the </w:t>
      </w:r>
      <w:r w:rsidR="00FC357B" w:rsidRPr="18F1E9F3">
        <w:rPr>
          <w:sz w:val="24"/>
          <w:szCs w:val="24"/>
        </w:rPr>
        <w:t xml:space="preserve">size of the </w:t>
      </w:r>
      <w:r w:rsidR="00E05CFF" w:rsidRPr="18F1E9F3">
        <w:rPr>
          <w:sz w:val="24"/>
          <w:szCs w:val="24"/>
        </w:rPr>
        <w:t>area</w:t>
      </w:r>
      <w:r w:rsidR="00FC357B" w:rsidRPr="18F1E9F3">
        <w:rPr>
          <w:sz w:val="24"/>
          <w:szCs w:val="24"/>
        </w:rPr>
        <w:t xml:space="preserve"> treated and the </w:t>
      </w:r>
      <w:r w:rsidR="000E0927" w:rsidRPr="18F1E9F3">
        <w:rPr>
          <w:sz w:val="24"/>
          <w:szCs w:val="24"/>
        </w:rPr>
        <w:t>percentage of the landscape treated</w:t>
      </w:r>
      <w:r w:rsidR="00282D31" w:rsidRPr="18F1E9F3">
        <w:rPr>
          <w:sz w:val="24"/>
          <w:szCs w:val="24"/>
        </w:rPr>
        <w:t>.</w:t>
      </w:r>
      <w:r w:rsidR="000E0927" w:rsidRPr="18F1E9F3">
        <w:rPr>
          <w:sz w:val="24"/>
          <w:szCs w:val="24"/>
        </w:rPr>
        <w:t xml:space="preserve"> </w:t>
      </w:r>
      <w:r w:rsidR="00DB2591" w:rsidRPr="18F1E9F3">
        <w:rPr>
          <w:sz w:val="24"/>
          <w:szCs w:val="24"/>
        </w:rPr>
        <w:t xml:space="preserve">The wholesale water </w:t>
      </w:r>
      <w:r w:rsidR="00DB2591" w:rsidRPr="18F1E9F3">
        <w:rPr>
          <w:sz w:val="24"/>
          <w:szCs w:val="24"/>
        </w:rPr>
        <w:lastRenderedPageBreak/>
        <w:t>provider</w:t>
      </w:r>
      <w:r w:rsidR="00A07B48" w:rsidRPr="18F1E9F3">
        <w:rPr>
          <w:sz w:val="24"/>
          <w:szCs w:val="24"/>
        </w:rPr>
        <w:t xml:space="preserve"> should collect data </w:t>
      </w:r>
      <w:r w:rsidRPr="18F1E9F3">
        <w:rPr>
          <w:sz w:val="24"/>
          <w:szCs w:val="24"/>
        </w:rPr>
        <w:t>regarding water usage before and after improvements for higher value rebates</w:t>
      </w:r>
      <w:r w:rsidR="00313BD6" w:rsidRPr="18F1E9F3">
        <w:rPr>
          <w:sz w:val="24"/>
          <w:szCs w:val="24"/>
        </w:rPr>
        <w:t xml:space="preserve">, which will require coordination with the wholesale water customers.  </w:t>
      </w:r>
    </w:p>
    <w:p w14:paraId="1798EF90" w14:textId="77777777" w:rsidR="00F11FB7" w:rsidRDefault="00F11FB7" w:rsidP="00120809">
      <w:pPr>
        <w:spacing w:after="0"/>
        <w:jc w:val="both"/>
        <w:rPr>
          <w:rFonts w:ascii="Times New Roman" w:hAnsi="Times New Roman" w:cs="Times New Roman"/>
          <w:sz w:val="24"/>
          <w:szCs w:val="24"/>
        </w:rPr>
      </w:pPr>
    </w:p>
    <w:p w14:paraId="5FE783D1" w14:textId="77777777" w:rsidR="00393832" w:rsidRDefault="00393832" w:rsidP="00120809">
      <w:pPr>
        <w:spacing w:after="0"/>
        <w:jc w:val="both"/>
        <w:rPr>
          <w:rFonts w:ascii="Times New Roman" w:hAnsi="Times New Roman" w:cs="Times New Roman"/>
          <w:sz w:val="24"/>
          <w:szCs w:val="24"/>
        </w:rPr>
      </w:pPr>
    </w:p>
    <w:p w14:paraId="40B4B8E9" w14:textId="77777777" w:rsidR="008D4BD1" w:rsidRDefault="008D4BD1" w:rsidP="00120809">
      <w:pPr>
        <w:spacing w:after="0"/>
        <w:jc w:val="both"/>
        <w:rPr>
          <w:rFonts w:ascii="Times New Roman" w:hAnsi="Times New Roman" w:cs="Times New Roman"/>
          <w:sz w:val="24"/>
          <w:szCs w:val="24"/>
        </w:rPr>
      </w:pPr>
    </w:p>
    <w:p w14:paraId="1244455A" w14:textId="77777777" w:rsidR="005002BB" w:rsidRDefault="008E55B2" w:rsidP="00E36996">
      <w:pPr>
        <w:tabs>
          <w:tab w:val="center" w:pos="4680"/>
          <w:tab w:val="left" w:pos="6636"/>
        </w:tabs>
        <w:spacing w:after="0"/>
        <w:jc w:val="both"/>
        <w:rPr>
          <w:rFonts w:ascii="Cambria" w:hAnsi="Cambria"/>
          <w:i/>
          <w:color w:val="993300"/>
          <w:sz w:val="28"/>
          <w:szCs w:val="28"/>
        </w:rPr>
      </w:pPr>
      <w:r w:rsidRPr="008E55B2">
        <w:rPr>
          <w:rFonts w:ascii="Times New Roman" w:hAnsi="Times New Roman" w:cs="Times New Roman"/>
          <w:sz w:val="24"/>
          <w:szCs w:val="24"/>
        </w:rPr>
        <w:t xml:space="preserve"> </w:t>
      </w:r>
      <w:r w:rsidRPr="001C7984">
        <w:rPr>
          <w:rFonts w:ascii="Cambria" w:hAnsi="Cambria"/>
          <w:i/>
          <w:color w:val="993300"/>
          <w:sz w:val="28"/>
          <w:szCs w:val="28"/>
        </w:rPr>
        <w:t xml:space="preserve">Cost-Effectiveness Considerations </w:t>
      </w:r>
    </w:p>
    <w:p w14:paraId="0D4E1AD5" w14:textId="77777777" w:rsidR="006C1101" w:rsidRDefault="006C1101" w:rsidP="00E36996">
      <w:pPr>
        <w:tabs>
          <w:tab w:val="center" w:pos="4680"/>
          <w:tab w:val="left" w:pos="6636"/>
        </w:tabs>
        <w:spacing w:after="0"/>
        <w:jc w:val="both"/>
        <w:rPr>
          <w:rFonts w:ascii="Cambria" w:hAnsi="Cambria"/>
          <w:i/>
          <w:color w:val="993300"/>
          <w:sz w:val="28"/>
          <w:szCs w:val="28"/>
        </w:rPr>
      </w:pPr>
    </w:p>
    <w:p w14:paraId="020CEBE1" w14:textId="1C9B3C46" w:rsidR="002327A2" w:rsidRPr="0028110E" w:rsidRDefault="00E41251" w:rsidP="0028110E">
      <w:pPr>
        <w:tabs>
          <w:tab w:val="center" w:pos="4680"/>
          <w:tab w:val="left" w:pos="6636"/>
        </w:tabs>
        <w:spacing w:after="0"/>
        <w:jc w:val="both"/>
        <w:rPr>
          <w:rFonts w:cstheme="minorHAnsi"/>
          <w:sz w:val="24"/>
          <w:szCs w:val="24"/>
        </w:rPr>
      </w:pPr>
      <w:r>
        <w:rPr>
          <w:rFonts w:cstheme="minorHAnsi"/>
          <w:sz w:val="24"/>
          <w:szCs w:val="24"/>
        </w:rPr>
        <w:t>The cost associat</w:t>
      </w:r>
      <w:r w:rsidR="00DA3118">
        <w:rPr>
          <w:rFonts w:cstheme="minorHAnsi"/>
          <w:sz w:val="24"/>
          <w:szCs w:val="24"/>
        </w:rPr>
        <w:t>ed</w:t>
      </w:r>
      <w:r>
        <w:rPr>
          <w:rFonts w:cstheme="minorHAnsi"/>
          <w:sz w:val="24"/>
          <w:szCs w:val="24"/>
        </w:rPr>
        <w:t xml:space="preserve"> with this BMP can vary significantly depending on </w:t>
      </w:r>
      <w:r w:rsidR="00E73CEF">
        <w:rPr>
          <w:rFonts w:cstheme="minorHAnsi"/>
          <w:sz w:val="24"/>
          <w:szCs w:val="24"/>
        </w:rPr>
        <w:t>the type of rebates offered</w:t>
      </w:r>
      <w:r w:rsidR="00850649">
        <w:rPr>
          <w:rFonts w:cstheme="minorHAnsi"/>
          <w:sz w:val="24"/>
          <w:szCs w:val="24"/>
        </w:rPr>
        <w:t xml:space="preserve"> and the participation rate. </w:t>
      </w:r>
      <w:r w:rsidR="00A436B6">
        <w:rPr>
          <w:rFonts w:cstheme="minorHAnsi"/>
          <w:sz w:val="24"/>
          <w:szCs w:val="24"/>
        </w:rPr>
        <w:t xml:space="preserve">The </w:t>
      </w:r>
      <w:r w:rsidR="00033B52">
        <w:rPr>
          <w:rFonts w:cstheme="minorHAnsi"/>
          <w:sz w:val="24"/>
          <w:szCs w:val="24"/>
        </w:rPr>
        <w:t>wholesale provider should consider</w:t>
      </w:r>
      <w:r w:rsidR="00B166B5">
        <w:rPr>
          <w:rFonts w:cstheme="minorHAnsi"/>
          <w:sz w:val="24"/>
          <w:szCs w:val="24"/>
        </w:rPr>
        <w:t xml:space="preserve"> imp</w:t>
      </w:r>
      <w:r w:rsidR="00863C7C">
        <w:rPr>
          <w:rFonts w:cstheme="minorHAnsi"/>
          <w:sz w:val="24"/>
          <w:szCs w:val="24"/>
        </w:rPr>
        <w:t>lementing specific rules</w:t>
      </w:r>
      <w:r w:rsidR="00850649">
        <w:rPr>
          <w:rFonts w:cstheme="minorHAnsi"/>
          <w:sz w:val="24"/>
          <w:szCs w:val="24"/>
        </w:rPr>
        <w:t xml:space="preserve"> </w:t>
      </w:r>
      <w:r w:rsidR="00E36BA6">
        <w:rPr>
          <w:rFonts w:cstheme="minorHAnsi"/>
          <w:sz w:val="24"/>
          <w:szCs w:val="24"/>
        </w:rPr>
        <w:t xml:space="preserve">for </w:t>
      </w:r>
      <w:r w:rsidR="00850649">
        <w:rPr>
          <w:rFonts w:cstheme="minorHAnsi"/>
          <w:sz w:val="24"/>
          <w:szCs w:val="24"/>
        </w:rPr>
        <w:t xml:space="preserve">expensive rebates such as turf replacement </w:t>
      </w:r>
      <w:r w:rsidR="00863C7C">
        <w:rPr>
          <w:rFonts w:cstheme="minorHAnsi"/>
          <w:sz w:val="24"/>
          <w:szCs w:val="24"/>
        </w:rPr>
        <w:t xml:space="preserve">designed to </w:t>
      </w:r>
      <w:r w:rsidR="00E651F2">
        <w:rPr>
          <w:rFonts w:cstheme="minorHAnsi"/>
          <w:sz w:val="24"/>
          <w:szCs w:val="24"/>
        </w:rPr>
        <w:t>increase the likelihood of</w:t>
      </w:r>
      <w:r w:rsidR="007F01DC">
        <w:rPr>
          <w:rFonts w:cstheme="minorHAnsi"/>
          <w:sz w:val="24"/>
          <w:szCs w:val="24"/>
        </w:rPr>
        <w:t xml:space="preserve"> end-users</w:t>
      </w:r>
      <w:r w:rsidR="00E651F2">
        <w:rPr>
          <w:rFonts w:cstheme="minorHAnsi"/>
          <w:sz w:val="24"/>
          <w:szCs w:val="24"/>
        </w:rPr>
        <w:t xml:space="preserve"> achieving </w:t>
      </w:r>
      <w:r w:rsidR="003A5D9E">
        <w:rPr>
          <w:rFonts w:cstheme="minorHAnsi"/>
          <w:sz w:val="24"/>
          <w:szCs w:val="24"/>
        </w:rPr>
        <w:t>savings</w:t>
      </w:r>
      <w:r w:rsidR="00BF1701">
        <w:rPr>
          <w:rFonts w:cstheme="minorHAnsi"/>
          <w:sz w:val="24"/>
          <w:szCs w:val="24"/>
        </w:rPr>
        <w:t xml:space="preserve"> while minimizing the need for in-person inspections</w:t>
      </w:r>
      <w:r w:rsidR="001C76C1">
        <w:rPr>
          <w:rFonts w:cstheme="minorHAnsi"/>
          <w:sz w:val="24"/>
          <w:szCs w:val="24"/>
        </w:rPr>
        <w:t xml:space="preserve">, which could be cost prohibitive for a wholesale water provider with a large </w:t>
      </w:r>
      <w:r w:rsidR="0028110E">
        <w:rPr>
          <w:rFonts w:cstheme="minorHAnsi"/>
          <w:sz w:val="24"/>
          <w:szCs w:val="24"/>
        </w:rPr>
        <w:t>service area</w:t>
      </w:r>
      <w:r w:rsidR="00E36BA6">
        <w:rPr>
          <w:rFonts w:cstheme="minorHAnsi"/>
          <w:sz w:val="24"/>
          <w:szCs w:val="24"/>
        </w:rPr>
        <w:t xml:space="preserve">. For example, </w:t>
      </w:r>
      <w:r w:rsidR="00655A4E">
        <w:rPr>
          <w:rFonts w:cstheme="minorHAnsi"/>
          <w:sz w:val="24"/>
          <w:szCs w:val="24"/>
        </w:rPr>
        <w:t xml:space="preserve">rebated </w:t>
      </w:r>
      <w:r w:rsidR="001E58B0">
        <w:rPr>
          <w:rFonts w:cstheme="minorHAnsi"/>
          <w:sz w:val="24"/>
          <w:szCs w:val="24"/>
        </w:rPr>
        <w:t xml:space="preserve">turf conversion areas should replace healthy irrigated areas, </w:t>
      </w:r>
      <w:r w:rsidR="00C40D28">
        <w:rPr>
          <w:rFonts w:cstheme="minorHAnsi"/>
          <w:sz w:val="24"/>
          <w:szCs w:val="24"/>
        </w:rPr>
        <w:t>cap spray irrigation or convert it to point-source drip irrigation</w:t>
      </w:r>
      <w:r w:rsidR="00781A5F">
        <w:rPr>
          <w:rFonts w:cstheme="minorHAnsi"/>
          <w:sz w:val="24"/>
          <w:szCs w:val="24"/>
        </w:rPr>
        <w:t xml:space="preserve"> and should require </w:t>
      </w:r>
      <w:r w:rsidR="00F4006D">
        <w:rPr>
          <w:rFonts w:cstheme="minorHAnsi"/>
          <w:sz w:val="24"/>
          <w:szCs w:val="24"/>
        </w:rPr>
        <w:t xml:space="preserve">submittal of photos and a review of </w:t>
      </w:r>
      <w:r w:rsidR="00B03A4C">
        <w:rPr>
          <w:rFonts w:cstheme="minorHAnsi"/>
          <w:sz w:val="24"/>
          <w:szCs w:val="24"/>
        </w:rPr>
        <w:t xml:space="preserve">design and irrigation plans. Rebates should not exceed 50 percent of the </w:t>
      </w:r>
      <w:r w:rsidR="00FF296E">
        <w:rPr>
          <w:rFonts w:cstheme="minorHAnsi"/>
          <w:sz w:val="24"/>
          <w:szCs w:val="24"/>
        </w:rPr>
        <w:t xml:space="preserve">cost of equipment and </w:t>
      </w:r>
      <w:r w:rsidR="00792E19">
        <w:rPr>
          <w:rFonts w:cstheme="minorHAnsi"/>
          <w:sz w:val="24"/>
          <w:szCs w:val="24"/>
        </w:rPr>
        <w:t xml:space="preserve">the wholesale provider should establish a ceiling on the total amount eligible per customer.  </w:t>
      </w:r>
      <w:r w:rsidR="007F36A2">
        <w:rPr>
          <w:rFonts w:cstheme="minorHAnsi"/>
          <w:sz w:val="24"/>
          <w:szCs w:val="24"/>
        </w:rPr>
        <w:t>The wholesale provider should r</w:t>
      </w:r>
      <w:r w:rsidR="00D918A4" w:rsidRPr="0028110E">
        <w:rPr>
          <w:rFonts w:cstheme="minorHAnsi"/>
          <w:sz w:val="24"/>
          <w:szCs w:val="24"/>
        </w:rPr>
        <w:t>e-evaluate types of rebates offered on a regular basis</w:t>
      </w:r>
      <w:r w:rsidR="007F36A2">
        <w:rPr>
          <w:rFonts w:cstheme="minorHAnsi"/>
          <w:sz w:val="24"/>
          <w:szCs w:val="24"/>
        </w:rPr>
        <w:t xml:space="preserve"> and conduct savings verification studies for </w:t>
      </w:r>
      <w:r w:rsidR="00A22CC2">
        <w:rPr>
          <w:rFonts w:cstheme="minorHAnsi"/>
          <w:sz w:val="24"/>
          <w:szCs w:val="24"/>
        </w:rPr>
        <w:t xml:space="preserve">rebates where national studies </w:t>
      </w:r>
      <w:r w:rsidR="00EA5943">
        <w:rPr>
          <w:rFonts w:cstheme="minorHAnsi"/>
          <w:sz w:val="24"/>
          <w:szCs w:val="24"/>
        </w:rPr>
        <w:t>do not provide verified savings estimates</w:t>
      </w:r>
      <w:r w:rsidR="00A87AE4">
        <w:rPr>
          <w:rFonts w:cstheme="minorHAnsi"/>
          <w:sz w:val="24"/>
          <w:szCs w:val="24"/>
        </w:rPr>
        <w:t>, but rebate funds should not be used for labor</w:t>
      </w:r>
      <w:r w:rsidR="00557D8E">
        <w:rPr>
          <w:rFonts w:cstheme="minorHAnsi"/>
          <w:sz w:val="24"/>
          <w:szCs w:val="24"/>
        </w:rPr>
        <w:t xml:space="preserve"> costs, or hiring consultants to conduct these studies.</w:t>
      </w:r>
    </w:p>
    <w:p w14:paraId="05E8660E" w14:textId="77777777" w:rsidR="000F7439" w:rsidRDefault="000F7439" w:rsidP="00AA6DD2">
      <w:pPr>
        <w:spacing w:after="0"/>
        <w:jc w:val="both"/>
        <w:rPr>
          <w:rFonts w:ascii="Times New Roman" w:hAnsi="Times New Roman" w:cs="Times New Roman"/>
          <w:sz w:val="24"/>
          <w:szCs w:val="24"/>
        </w:rPr>
      </w:pPr>
    </w:p>
    <w:p w14:paraId="0C38F3E7" w14:textId="77777777" w:rsidR="008E55B2" w:rsidRPr="001C7984" w:rsidRDefault="008E55B2" w:rsidP="00AA6DD2">
      <w:pPr>
        <w:pStyle w:val="Heading2"/>
        <w:jc w:val="both"/>
        <w:rPr>
          <w:rFonts w:ascii="Cambria" w:hAnsi="Cambria"/>
          <w:i/>
          <w:color w:val="993300"/>
          <w:sz w:val="28"/>
          <w:szCs w:val="28"/>
        </w:rPr>
      </w:pPr>
      <w:r w:rsidRPr="001C7984">
        <w:rPr>
          <w:rFonts w:ascii="Cambria" w:hAnsi="Cambria"/>
          <w:i/>
          <w:color w:val="993300"/>
          <w:sz w:val="28"/>
          <w:szCs w:val="28"/>
        </w:rPr>
        <w:t xml:space="preserve">References for Additional Information </w:t>
      </w:r>
    </w:p>
    <w:p w14:paraId="16A325AE" w14:textId="5611A0B7" w:rsidR="00437ADF" w:rsidRDefault="00437ADF" w:rsidP="003E7DC8">
      <w:pPr>
        <w:spacing w:after="0"/>
        <w:ind w:left="360" w:hanging="360"/>
        <w:rPr>
          <w:rFonts w:cstheme="minorHAnsi"/>
          <w:sz w:val="24"/>
          <w:szCs w:val="24"/>
        </w:rPr>
      </w:pPr>
    </w:p>
    <w:p w14:paraId="7D9A5EA0" w14:textId="496E32A1" w:rsidR="00436A1A" w:rsidRDefault="00436A1A" w:rsidP="003E7DC8">
      <w:pPr>
        <w:spacing w:after="0"/>
        <w:ind w:left="360" w:hanging="360"/>
        <w:rPr>
          <w:rFonts w:cstheme="minorHAnsi"/>
          <w:sz w:val="24"/>
          <w:szCs w:val="24"/>
        </w:rPr>
      </w:pPr>
      <w:r>
        <w:rPr>
          <w:rFonts w:cstheme="minorHAnsi"/>
          <w:sz w:val="24"/>
          <w:szCs w:val="24"/>
        </w:rPr>
        <w:t xml:space="preserve">Lower Colorado River Authority </w:t>
      </w:r>
      <w:r w:rsidR="00B61724">
        <w:rPr>
          <w:rFonts w:cstheme="minorHAnsi"/>
          <w:sz w:val="24"/>
          <w:szCs w:val="24"/>
        </w:rPr>
        <w:t>Re</w:t>
      </w:r>
      <w:r w:rsidR="00B15921">
        <w:rPr>
          <w:rFonts w:cstheme="minorHAnsi"/>
          <w:sz w:val="24"/>
          <w:szCs w:val="24"/>
        </w:rPr>
        <w:t>sidential Re</w:t>
      </w:r>
      <w:r w:rsidR="00B61724">
        <w:rPr>
          <w:rFonts w:cstheme="minorHAnsi"/>
          <w:sz w:val="24"/>
          <w:szCs w:val="24"/>
        </w:rPr>
        <w:t>bate Application</w:t>
      </w:r>
    </w:p>
    <w:p w14:paraId="63102CB4" w14:textId="16077599" w:rsidR="00B15921" w:rsidRDefault="00A879FA" w:rsidP="003E7DC8">
      <w:pPr>
        <w:spacing w:after="0"/>
        <w:ind w:left="360" w:hanging="360"/>
        <w:rPr>
          <w:rFonts w:cstheme="minorHAnsi"/>
          <w:sz w:val="24"/>
          <w:szCs w:val="24"/>
        </w:rPr>
      </w:pPr>
      <w:hyperlink r:id="rId15" w:history="1">
        <w:r w:rsidRPr="003406CD">
          <w:rPr>
            <w:rStyle w:val="Hyperlink"/>
            <w:rFonts w:cstheme="minorHAnsi"/>
            <w:sz w:val="24"/>
            <w:szCs w:val="24"/>
          </w:rPr>
          <w:t>https://www.lcra.org/water/watersmart/rebates/</w:t>
        </w:r>
      </w:hyperlink>
    </w:p>
    <w:p w14:paraId="5D887188" w14:textId="77777777" w:rsidR="00B61724" w:rsidRDefault="00B61724" w:rsidP="00456EB5">
      <w:pPr>
        <w:spacing w:after="0"/>
        <w:rPr>
          <w:rFonts w:cstheme="minorHAnsi"/>
          <w:sz w:val="24"/>
          <w:szCs w:val="24"/>
        </w:rPr>
      </w:pPr>
    </w:p>
    <w:p w14:paraId="4DA96AF6" w14:textId="7050E640" w:rsidR="00B61724" w:rsidRDefault="00B61724" w:rsidP="003E7DC8">
      <w:pPr>
        <w:spacing w:after="0"/>
        <w:ind w:left="360" w:hanging="360"/>
        <w:rPr>
          <w:rFonts w:cstheme="minorHAnsi"/>
          <w:sz w:val="24"/>
          <w:szCs w:val="24"/>
        </w:rPr>
      </w:pPr>
      <w:r>
        <w:rPr>
          <w:rFonts w:cstheme="minorHAnsi"/>
          <w:sz w:val="24"/>
          <w:szCs w:val="24"/>
        </w:rPr>
        <w:t>Metropolitan Water District of Southern California Rebates website</w:t>
      </w:r>
    </w:p>
    <w:p w14:paraId="67E6C6DE" w14:textId="5D5D6A11" w:rsidR="00B61724" w:rsidRDefault="0062473B" w:rsidP="003E7DC8">
      <w:pPr>
        <w:spacing w:after="0"/>
        <w:ind w:left="360" w:hanging="360"/>
      </w:pPr>
      <w:hyperlink r:id="rId16" w:history="1">
        <w:r w:rsidRPr="003406CD">
          <w:rPr>
            <w:rStyle w:val="Hyperlink"/>
            <w:rFonts w:cstheme="minorHAnsi"/>
            <w:sz w:val="24"/>
            <w:szCs w:val="24"/>
          </w:rPr>
          <w:t>https://www.bewaterwise.com/rebates.html</w:t>
        </w:r>
      </w:hyperlink>
    </w:p>
    <w:p w14:paraId="282BDFBB" w14:textId="77777777" w:rsidR="00D05BF0" w:rsidRDefault="00D05BF0" w:rsidP="003E7DC8">
      <w:pPr>
        <w:spacing w:after="0"/>
        <w:ind w:left="360" w:hanging="360"/>
      </w:pPr>
    </w:p>
    <w:p w14:paraId="44F1BAA9" w14:textId="663DC557" w:rsidR="00D05BF0" w:rsidRDefault="00D05BF0" w:rsidP="003E7DC8">
      <w:pPr>
        <w:spacing w:after="0"/>
        <w:ind w:left="360" w:hanging="360"/>
      </w:pPr>
      <w:r>
        <w:t>North</w:t>
      </w:r>
      <w:r w:rsidR="00E16F27">
        <w:t xml:space="preserve"> Fort</w:t>
      </w:r>
      <w:r>
        <w:t xml:space="preserve"> Bend </w:t>
      </w:r>
      <w:r w:rsidR="00E16F27">
        <w:t>Water Authority</w:t>
      </w:r>
    </w:p>
    <w:p w14:paraId="03E8BA4D" w14:textId="1C5C8A9D" w:rsidR="00E16F27" w:rsidRDefault="00E16F27" w:rsidP="003E7DC8">
      <w:pPr>
        <w:spacing w:after="0"/>
        <w:ind w:left="360" w:hanging="360"/>
        <w:rPr>
          <w:rFonts w:cstheme="minorHAnsi"/>
          <w:sz w:val="24"/>
          <w:szCs w:val="24"/>
        </w:rPr>
      </w:pPr>
      <w:hyperlink r:id="rId17" w:history="1">
        <w:r w:rsidRPr="00E16F27">
          <w:rPr>
            <w:rStyle w:val="Hyperlink"/>
            <w:rFonts w:cstheme="minorHAnsi"/>
            <w:sz w:val="24"/>
            <w:szCs w:val="24"/>
          </w:rPr>
          <w:t>Water Provider Conservation Program… | North Fort Bend Water Authority</w:t>
        </w:r>
      </w:hyperlink>
    </w:p>
    <w:p w14:paraId="78CF1A63" w14:textId="77777777" w:rsidR="00EE39AE" w:rsidRDefault="00EE39AE" w:rsidP="003E7DC8">
      <w:pPr>
        <w:spacing w:after="0"/>
        <w:ind w:left="360" w:hanging="360"/>
        <w:rPr>
          <w:rFonts w:cstheme="minorHAnsi"/>
          <w:sz w:val="24"/>
          <w:szCs w:val="24"/>
        </w:rPr>
      </w:pPr>
    </w:p>
    <w:p w14:paraId="013B59E5" w14:textId="28957E9D" w:rsidR="00EE39AE" w:rsidRDefault="00EE39AE" w:rsidP="003E7DC8">
      <w:pPr>
        <w:spacing w:after="0"/>
        <w:ind w:left="360" w:hanging="360"/>
        <w:rPr>
          <w:rFonts w:cstheme="minorHAnsi"/>
          <w:sz w:val="24"/>
          <w:szCs w:val="24"/>
        </w:rPr>
      </w:pPr>
      <w:r>
        <w:rPr>
          <w:rFonts w:cstheme="minorHAnsi"/>
          <w:sz w:val="24"/>
          <w:szCs w:val="24"/>
        </w:rPr>
        <w:t>Santa Clara Valley Water District</w:t>
      </w:r>
    </w:p>
    <w:p w14:paraId="5C7353F7" w14:textId="36C7D883" w:rsidR="00EE39AE" w:rsidRDefault="00EE39AE" w:rsidP="003E7DC8">
      <w:pPr>
        <w:spacing w:after="0"/>
        <w:ind w:left="360" w:hanging="360"/>
        <w:rPr>
          <w:rFonts w:cstheme="minorHAnsi"/>
          <w:sz w:val="24"/>
          <w:szCs w:val="24"/>
        </w:rPr>
      </w:pPr>
      <w:hyperlink r:id="rId18" w:history="1">
        <w:r w:rsidRPr="003406CD">
          <w:rPr>
            <w:rStyle w:val="Hyperlink"/>
            <w:rFonts w:cstheme="minorHAnsi"/>
            <w:sz w:val="24"/>
            <w:szCs w:val="24"/>
          </w:rPr>
          <w:t>https://www.valleywater.org/saving-water/rebates-surveys/landscape-rebates</w:t>
        </w:r>
      </w:hyperlink>
    </w:p>
    <w:p w14:paraId="63B83681" w14:textId="77777777" w:rsidR="002D1F7E" w:rsidRDefault="002D1F7E" w:rsidP="00456EB5">
      <w:pPr>
        <w:spacing w:after="0"/>
        <w:rPr>
          <w:rFonts w:cstheme="minorHAnsi"/>
          <w:sz w:val="24"/>
          <w:szCs w:val="24"/>
        </w:rPr>
      </w:pPr>
    </w:p>
    <w:p w14:paraId="1B29BF9F" w14:textId="1A156360" w:rsidR="002D1F7E" w:rsidRDefault="002D1F7E" w:rsidP="003E7DC8">
      <w:pPr>
        <w:spacing w:after="0"/>
        <w:ind w:left="360" w:hanging="360"/>
        <w:rPr>
          <w:rFonts w:cstheme="minorHAnsi"/>
          <w:sz w:val="24"/>
          <w:szCs w:val="24"/>
        </w:rPr>
      </w:pPr>
      <w:r>
        <w:rPr>
          <w:rFonts w:cstheme="minorHAnsi"/>
          <w:sz w:val="24"/>
          <w:szCs w:val="24"/>
        </w:rPr>
        <w:t>San Diego County Water Authority Rebates</w:t>
      </w:r>
    </w:p>
    <w:p w14:paraId="5A89D5AE" w14:textId="6DC6672B" w:rsidR="002D1F7E" w:rsidRDefault="002D1F7E" w:rsidP="003E7DC8">
      <w:pPr>
        <w:spacing w:after="0"/>
        <w:ind w:left="360" w:hanging="360"/>
        <w:rPr>
          <w:rFonts w:cstheme="minorHAnsi"/>
          <w:sz w:val="24"/>
          <w:szCs w:val="24"/>
        </w:rPr>
      </w:pPr>
      <w:hyperlink r:id="rId19" w:history="1">
        <w:r w:rsidRPr="003406CD">
          <w:rPr>
            <w:rStyle w:val="Hyperlink"/>
            <w:rFonts w:cstheme="minorHAnsi"/>
            <w:sz w:val="24"/>
            <w:szCs w:val="24"/>
          </w:rPr>
          <w:t>https://www.sdcwa.org/your-water/conservation/residential-rebates-programs/</w:t>
        </w:r>
      </w:hyperlink>
    </w:p>
    <w:p w14:paraId="6EE175F1" w14:textId="77777777" w:rsidR="00C16FD8" w:rsidRDefault="00C16FD8" w:rsidP="00456EB5">
      <w:pPr>
        <w:spacing w:after="0"/>
        <w:rPr>
          <w:rFonts w:cstheme="minorHAnsi"/>
          <w:sz w:val="24"/>
          <w:szCs w:val="24"/>
        </w:rPr>
      </w:pPr>
    </w:p>
    <w:p w14:paraId="04E33AEA" w14:textId="1415C4B5" w:rsidR="0062473B" w:rsidRDefault="0062473B" w:rsidP="003E7DC8">
      <w:pPr>
        <w:spacing w:after="0"/>
        <w:ind w:left="360" w:hanging="360"/>
        <w:rPr>
          <w:rFonts w:cstheme="minorHAnsi"/>
          <w:sz w:val="24"/>
          <w:szCs w:val="24"/>
        </w:rPr>
      </w:pPr>
      <w:r>
        <w:rPr>
          <w:rFonts w:cstheme="minorHAnsi"/>
          <w:sz w:val="24"/>
          <w:szCs w:val="24"/>
        </w:rPr>
        <w:t>Southern Nevada Water Authority</w:t>
      </w:r>
      <w:r w:rsidR="00DC13D8">
        <w:rPr>
          <w:rFonts w:cstheme="minorHAnsi"/>
          <w:sz w:val="24"/>
          <w:szCs w:val="24"/>
        </w:rPr>
        <w:t xml:space="preserve"> Rebates</w:t>
      </w:r>
    </w:p>
    <w:p w14:paraId="5F353882" w14:textId="2085C1B5" w:rsidR="0062473B" w:rsidRDefault="00A45E21" w:rsidP="003E7DC8">
      <w:pPr>
        <w:spacing w:after="0"/>
        <w:ind w:left="360" w:hanging="360"/>
        <w:rPr>
          <w:rFonts w:cstheme="minorHAnsi"/>
          <w:sz w:val="24"/>
          <w:szCs w:val="24"/>
        </w:rPr>
      </w:pPr>
      <w:hyperlink r:id="rId20" w:history="1">
        <w:r w:rsidRPr="003406CD">
          <w:rPr>
            <w:rStyle w:val="Hyperlink"/>
            <w:rFonts w:cstheme="minorHAnsi"/>
            <w:sz w:val="24"/>
            <w:szCs w:val="24"/>
          </w:rPr>
          <w:t>https://www.snwa.com/</w:t>
        </w:r>
      </w:hyperlink>
    </w:p>
    <w:p w14:paraId="21149FCE" w14:textId="77777777" w:rsidR="00A45E21" w:rsidRDefault="00A45E21" w:rsidP="003E7DC8">
      <w:pPr>
        <w:spacing w:after="0"/>
        <w:ind w:left="360" w:hanging="360"/>
        <w:rPr>
          <w:rFonts w:cstheme="minorHAnsi"/>
          <w:sz w:val="24"/>
          <w:szCs w:val="24"/>
        </w:rPr>
      </w:pPr>
    </w:p>
    <w:p w14:paraId="3BEA464C" w14:textId="6624C8C7" w:rsidR="00A45E21" w:rsidRDefault="00A45E21" w:rsidP="003E7DC8">
      <w:pPr>
        <w:spacing w:after="0"/>
        <w:ind w:left="360" w:hanging="360"/>
        <w:rPr>
          <w:rFonts w:cstheme="minorHAnsi"/>
          <w:sz w:val="24"/>
          <w:szCs w:val="24"/>
        </w:rPr>
      </w:pPr>
      <w:r>
        <w:rPr>
          <w:rFonts w:cstheme="minorHAnsi"/>
          <w:sz w:val="24"/>
          <w:szCs w:val="24"/>
        </w:rPr>
        <w:lastRenderedPageBreak/>
        <w:t>Tampa Bay Water Rebates</w:t>
      </w:r>
    </w:p>
    <w:p w14:paraId="4776154B" w14:textId="50C22100" w:rsidR="00A45E21" w:rsidRDefault="00A45E21" w:rsidP="003E7DC8">
      <w:pPr>
        <w:spacing w:after="0"/>
        <w:ind w:left="360" w:hanging="360"/>
        <w:rPr>
          <w:rFonts w:cstheme="minorHAnsi"/>
          <w:sz w:val="24"/>
          <w:szCs w:val="24"/>
        </w:rPr>
      </w:pPr>
      <w:hyperlink r:id="rId21" w:history="1">
        <w:r w:rsidRPr="003406CD">
          <w:rPr>
            <w:rStyle w:val="Hyperlink"/>
            <w:rFonts w:cstheme="minorHAnsi"/>
            <w:sz w:val="24"/>
            <w:szCs w:val="24"/>
          </w:rPr>
          <w:t>https://www.tampabaywater.org/conservation/tampa-bay-water-wise/</w:t>
        </w:r>
      </w:hyperlink>
    </w:p>
    <w:p w14:paraId="64335F35" w14:textId="77777777" w:rsidR="00A45E21" w:rsidRPr="003E7DC8" w:rsidRDefault="00A45E21" w:rsidP="003E7DC8">
      <w:pPr>
        <w:spacing w:after="0"/>
        <w:ind w:left="360" w:hanging="360"/>
        <w:rPr>
          <w:rFonts w:cstheme="minorHAnsi"/>
          <w:sz w:val="24"/>
          <w:szCs w:val="24"/>
        </w:rPr>
      </w:pPr>
    </w:p>
    <w:sectPr w:rsidR="00A45E21" w:rsidRPr="003E7DC8" w:rsidSect="0001212C">
      <w:headerReference w:type="default" r:id="rId22"/>
      <w:footerReference w:type="default" r:id="rId23"/>
      <w:headerReference w:type="first" r:id="rId24"/>
      <w:footerReference w:type="first" r:id="rId25"/>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tacy Pandey" w:date="2025-08-25T15:29:00Z" w:initials="SP">
    <w:p w14:paraId="0BD02F13" w14:textId="77777777" w:rsidR="00C93B50" w:rsidRDefault="00F91501" w:rsidP="00C93B50">
      <w:pPr>
        <w:pStyle w:val="CommentText"/>
      </w:pPr>
      <w:r>
        <w:rPr>
          <w:rStyle w:val="CommentReference"/>
        </w:rPr>
        <w:annotationRef/>
      </w:r>
      <w:r w:rsidR="00C93B50">
        <w:t>LCRA IT staff is not aware of any off-the-shelf software solutions that are capable of processing rebates for wholesale providers without substantial customization.  LCRA’s rebate processing software was developed internally for this reason.</w:t>
      </w:r>
    </w:p>
  </w:comment>
  <w:comment w:id="2" w:author="Stacy Pandey" w:date="2025-08-25T15:31:00Z" w:initials="SP">
    <w:p w14:paraId="06A6255C" w14:textId="78850A20" w:rsidR="008368BE" w:rsidRDefault="008368BE" w:rsidP="008368BE">
      <w:pPr>
        <w:pStyle w:val="CommentText"/>
      </w:pPr>
      <w:r>
        <w:rPr>
          <w:rStyle w:val="CommentReference"/>
        </w:rPr>
        <w:annotationRef/>
      </w:r>
      <w:r>
        <w:t>Research examples of arrangements wholesale providers have with retail providers to pay the retail provider to award rebates to their end users.</w:t>
      </w:r>
    </w:p>
  </w:comment>
  <w:comment w:id="3" w:author="Stacy Pandey" w:date="2026-07-06T14:24:00Z" w:initials="SP">
    <w:p w14:paraId="534C2FFF" w14:textId="77777777" w:rsidR="00DB1218" w:rsidRDefault="00DB1218" w:rsidP="00DB1218">
      <w:pPr>
        <w:pStyle w:val="CommentText"/>
      </w:pPr>
      <w:r>
        <w:rPr>
          <w:rStyle w:val="CommentReference"/>
        </w:rPr>
        <w:annotationRef/>
      </w:r>
      <w:r>
        <w:t>I haven’t found any examples of this within TX although it is possible for an LCRA customer to apply for a firm water cost share grant to receive funding for a rebate program.  However this program currently requires estimated savings upfront, which may be difficult to determine.  LCRA has also considered interlocal agreements with retail providers for this type of program to pay 50% to the retail provider as applications are processed but does not currently have an agreement like that in place with any of its customers.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D02F13" w15:done="0"/>
  <w15:commentEx w15:paraId="06A6255C" w15:done="0"/>
  <w15:commentEx w15:paraId="534C2FFF" w15:paraIdParent="06A6255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836456" w16cex:dateUtc="2025-08-25T20:29:00Z"/>
  <w16cex:commentExtensible w16cex:durableId="7D682A3E" w16cex:dateUtc="2025-08-25T20:31:00Z"/>
  <w16cex:commentExtensible w16cex:durableId="0CD0638F" w16cex:dateUtc="2026-07-06T1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D02F13" w16cid:durableId="44836456"/>
  <w16cid:commentId w16cid:paraId="06A6255C" w16cid:durableId="7D682A3E"/>
  <w16cid:commentId w16cid:paraId="534C2FFF" w16cid:durableId="0CD063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E332" w14:textId="77777777" w:rsidR="00D304B6" w:rsidRDefault="00D304B6" w:rsidP="002F70BA">
      <w:pPr>
        <w:spacing w:after="0" w:line="240" w:lineRule="auto"/>
      </w:pPr>
      <w:r>
        <w:separator/>
      </w:r>
    </w:p>
  </w:endnote>
  <w:endnote w:type="continuationSeparator" w:id="0">
    <w:p w14:paraId="5A4E8749" w14:textId="77777777" w:rsidR="00D304B6" w:rsidRDefault="00D304B6" w:rsidP="002F70BA">
      <w:pPr>
        <w:spacing w:after="0" w:line="240" w:lineRule="auto"/>
      </w:pPr>
      <w:r>
        <w:continuationSeparator/>
      </w:r>
    </w:p>
  </w:endnote>
  <w:endnote w:type="continuationNotice" w:id="1">
    <w:p w14:paraId="14532481" w14:textId="77777777" w:rsidR="00D304B6" w:rsidRDefault="00D304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_Hlk513725051"/>
  <w:bookmarkStart w:id="5" w:name="_Hlk513725052"/>
  <w:bookmarkStart w:id="6" w:name="_Hlk513725053"/>
  <w:bookmarkStart w:id="7" w:name="_Hlk513725071"/>
  <w:bookmarkStart w:id="8" w:name="_Hlk513725072"/>
  <w:bookmarkStart w:id="9" w:name="_Hlk513725073"/>
  <w:p w14:paraId="04C86D7F" w14:textId="0692EB43" w:rsidR="00B2411B" w:rsidRDefault="002B7B19" w:rsidP="007C61EC">
    <w:pPr>
      <w:pStyle w:val="Footer"/>
      <w:jc w:val="both"/>
      <w:rPr>
        <w:sz w:val="16"/>
        <w:szCs w:val="16"/>
      </w:rPr>
    </w:pPr>
    <w:r w:rsidRPr="00602A2F">
      <w:rPr>
        <w:noProof/>
        <w:color w:val="B7B7B7"/>
        <w:sz w:val="16"/>
        <w:szCs w:val="16"/>
      </w:rPr>
      <mc:AlternateContent>
        <mc:Choice Requires="wps">
          <w:drawing>
            <wp:anchor distT="0" distB="0" distL="114300" distR="114300" simplePos="0" relativeHeight="251658240" behindDoc="0" locked="0" layoutInCell="1" allowOverlap="1" wp14:anchorId="030A4E37" wp14:editId="3D67523F">
              <wp:simplePos x="0" y="0"/>
              <wp:positionH relativeFrom="column">
                <wp:posOffset>-76200</wp:posOffset>
              </wp:positionH>
              <wp:positionV relativeFrom="paragraph">
                <wp:posOffset>133351</wp:posOffset>
              </wp:positionV>
              <wp:extent cx="60007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line id="Straight Connector 2"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3206]" strokeweight="1pt" from="-6pt,10.5pt" to="466.5pt,10.5pt" w14:anchorId="71B2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">
              <v:stroke joinstyle="miter"/>
            </v:line>
          </w:pict>
        </mc:Fallback>
      </mc:AlternateContent>
    </w:r>
    <w:r w:rsidR="003E7DC8">
      <w:rPr>
        <w:color w:val="B7B7B7"/>
        <w:sz w:val="16"/>
        <w:szCs w:val="16"/>
      </w:rPr>
      <w:t xml:space="preserve"> </w:t>
    </w:r>
    <w:r w:rsidRPr="002B7B19">
      <w:rPr>
        <w:sz w:val="16"/>
        <w:szCs w:val="16"/>
      </w:rPr>
      <w:t xml:space="preserve">                                                                                                                 </w:t>
    </w:r>
    <w:r>
      <w:rPr>
        <w:sz w:val="16"/>
        <w:szCs w:val="16"/>
      </w:rPr>
      <w:t xml:space="preserve">                                         </w:t>
    </w:r>
    <w:r w:rsidRPr="002B7B19">
      <w:rPr>
        <w:sz w:val="16"/>
        <w:szCs w:val="16"/>
      </w:rPr>
      <w:t xml:space="preserve"> </w:t>
    </w:r>
    <w:r>
      <w:rPr>
        <w:sz w:val="16"/>
        <w:szCs w:val="16"/>
      </w:rPr>
      <w:t xml:space="preserve"> </w:t>
    </w:r>
    <w:r w:rsidR="007C61EC">
      <w:rPr>
        <w:sz w:val="16"/>
        <w:szCs w:val="16"/>
      </w:rPr>
      <w:tab/>
    </w:r>
    <w:bookmarkEnd w:id="4"/>
    <w:bookmarkEnd w:id="5"/>
    <w:bookmarkEnd w:id="6"/>
    <w:bookmarkEnd w:id="7"/>
    <w:bookmarkEnd w:id="8"/>
    <w:bookmarkEnd w:id="9"/>
  </w:p>
  <w:p w14:paraId="181D458E" w14:textId="77777777" w:rsidR="00B2411B" w:rsidRPr="002B7B19" w:rsidRDefault="00B2411B" w:rsidP="00B2411B">
    <w:pPr>
      <w:pStyle w:val="Footer"/>
      <w:rPr>
        <w:sz w:val="16"/>
        <w:szCs w:val="16"/>
      </w:rPr>
    </w:pPr>
    <w:r>
      <w:rPr>
        <w:sz w:val="16"/>
        <w:szCs w:val="16"/>
      </w:rPr>
      <w:t xml:space="preserve">                                                                                                                                                                                                                               </w:t>
    </w:r>
    <w:r w:rsidR="00354620">
      <w:rPr>
        <w:sz w:val="16"/>
        <w:szCs w:val="16"/>
      </w:rPr>
      <w:t xml:space="preserve">                            </w:t>
    </w:r>
    <w:r w:rsidR="008F04A5">
      <w:rPr>
        <w:sz w:val="16"/>
        <w:szCs w:val="16"/>
      </w:rPr>
      <w:t xml:space="preserve">  </w:t>
    </w:r>
    <w:r>
      <w:rPr>
        <w:sz w:val="16"/>
        <w:szCs w:val="16"/>
      </w:rPr>
      <w:t xml:space="preserve"> </w:t>
    </w:r>
    <w:r w:rsidRPr="00B2411B">
      <w:rPr>
        <w:sz w:val="16"/>
        <w:szCs w:val="16"/>
      </w:rPr>
      <w:fldChar w:fldCharType="begin"/>
    </w:r>
    <w:r w:rsidRPr="00B2411B">
      <w:rPr>
        <w:sz w:val="16"/>
        <w:szCs w:val="16"/>
      </w:rPr>
      <w:instrText xml:space="preserve"> PAGE   \* MERGEFORMAT </w:instrText>
    </w:r>
    <w:r w:rsidRPr="00B2411B">
      <w:rPr>
        <w:sz w:val="16"/>
        <w:szCs w:val="16"/>
      </w:rPr>
      <w:fldChar w:fldCharType="separate"/>
    </w:r>
    <w:r w:rsidR="00786A4A">
      <w:rPr>
        <w:noProof/>
        <w:sz w:val="16"/>
        <w:szCs w:val="16"/>
      </w:rPr>
      <w:t>6</w:t>
    </w:r>
    <w:r w:rsidRPr="00B2411B">
      <w:rPr>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874B6" w14:textId="77777777" w:rsidR="005269E8" w:rsidRDefault="005269E8" w:rsidP="00892B8F">
    <w:pPr>
      <w:pStyle w:val="Footer"/>
      <w:ind w:hanging="90"/>
      <w:rPr>
        <w:sz w:val="16"/>
        <w:szCs w:val="16"/>
      </w:rPr>
    </w:pPr>
  </w:p>
  <w:p w14:paraId="42120E28" w14:textId="6E1F1DAD" w:rsidR="00B2411B" w:rsidRDefault="00892B8F" w:rsidP="005269E8">
    <w:pPr>
      <w:pStyle w:val="Footer"/>
      <w:ind w:hanging="90"/>
      <w:rPr>
        <w:sz w:val="16"/>
        <w:szCs w:val="16"/>
      </w:rPr>
    </w:pPr>
    <w:r>
      <w:rPr>
        <w:noProof/>
        <w:sz w:val="16"/>
        <w:szCs w:val="16"/>
      </w:rPr>
      <mc:AlternateContent>
        <mc:Choice Requires="wps">
          <w:drawing>
            <wp:anchor distT="0" distB="0" distL="114300" distR="114300" simplePos="0" relativeHeight="251658241" behindDoc="0" locked="0" layoutInCell="1" allowOverlap="1" wp14:anchorId="3FCB128E" wp14:editId="6C93AFFE">
              <wp:simplePos x="0" y="0"/>
              <wp:positionH relativeFrom="column">
                <wp:posOffset>-76200</wp:posOffset>
              </wp:positionH>
              <wp:positionV relativeFrom="paragraph">
                <wp:posOffset>133351</wp:posOffset>
              </wp:positionV>
              <wp:extent cx="60007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00750"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rto="http://schemas.microsoft.com/office/word/2006/arto">
          <w:pict>
            <v:line id="Straight Connector 3"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a5a5a5 [3206]" strokeweight="1pt" from="-6pt,10.5pt" to="466.5pt,10.5pt" w14:anchorId="2A058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">
              <v:stroke joinstyle="miter"/>
            </v:line>
          </w:pict>
        </mc:Fallback>
      </mc:AlternateContent>
    </w:r>
    <w:r w:rsidRPr="002B7B19">
      <w:rPr>
        <w:sz w:val="16"/>
        <w:szCs w:val="16"/>
      </w:rPr>
      <w:t xml:space="preserve">                                                                                                                       </w:t>
    </w:r>
    <w:r>
      <w:rPr>
        <w:sz w:val="16"/>
        <w:szCs w:val="16"/>
      </w:rPr>
      <w:t xml:space="preserve">                                         </w:t>
    </w:r>
    <w:r w:rsidRPr="002B7B19">
      <w:rPr>
        <w:sz w:val="16"/>
        <w:szCs w:val="16"/>
      </w:rPr>
      <w:t xml:space="preserve"> </w:t>
    </w:r>
    <w:r>
      <w:rPr>
        <w:sz w:val="16"/>
        <w:szCs w:val="16"/>
      </w:rPr>
      <w:t xml:space="preserve">              </w:t>
    </w:r>
    <w:r w:rsidRPr="002B7B19">
      <w:rPr>
        <w:sz w:val="16"/>
        <w:szCs w:val="16"/>
      </w:rPr>
      <w:t xml:space="preserve">       </w:t>
    </w:r>
    <w:r>
      <w:rPr>
        <w:sz w:val="16"/>
        <w:szCs w:val="16"/>
      </w:rPr>
      <w:tab/>
    </w:r>
    <w:r w:rsidR="00452142">
      <w:rPr>
        <w:color w:val="B7B7B7"/>
        <w:sz w:val="16"/>
        <w:szCs w:val="16"/>
      </w:rPr>
      <w:t>Draft Sep. 2021</w:t>
    </w:r>
  </w:p>
  <w:p w14:paraId="49B5FC89" w14:textId="77777777" w:rsidR="00B2411B" w:rsidRPr="00892B8F" w:rsidRDefault="00B2411B" w:rsidP="00892B8F">
    <w:pPr>
      <w:pStyle w:val="Footer"/>
      <w:ind w:hanging="9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9A75B" w14:textId="77777777" w:rsidR="00D304B6" w:rsidRDefault="00D304B6" w:rsidP="002F70BA">
      <w:pPr>
        <w:spacing w:after="0" w:line="240" w:lineRule="auto"/>
      </w:pPr>
      <w:r>
        <w:separator/>
      </w:r>
    </w:p>
  </w:footnote>
  <w:footnote w:type="continuationSeparator" w:id="0">
    <w:p w14:paraId="3CC6FE3E" w14:textId="77777777" w:rsidR="00D304B6" w:rsidRDefault="00D304B6" w:rsidP="002F70BA">
      <w:pPr>
        <w:spacing w:after="0" w:line="240" w:lineRule="auto"/>
      </w:pPr>
      <w:r>
        <w:continuationSeparator/>
      </w:r>
    </w:p>
  </w:footnote>
  <w:footnote w:type="continuationNotice" w:id="1">
    <w:p w14:paraId="60CB11BD" w14:textId="77777777" w:rsidR="00D304B6" w:rsidRDefault="00D304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F2903" w14:textId="61C55593" w:rsidR="002B7B19" w:rsidRPr="002B7B19" w:rsidRDefault="007C61EC" w:rsidP="00C65A00">
    <w:pPr>
      <w:pStyle w:val="Header"/>
      <w:rPr>
        <w:b/>
        <w:sz w:val="24"/>
        <w:szCs w:val="24"/>
      </w:rPr>
    </w:pPr>
    <w:r>
      <w:rPr>
        <w:sz w:val="16"/>
        <w:szCs w:val="16"/>
      </w:rPr>
      <w:tab/>
    </w:r>
    <w:r>
      <w:rPr>
        <w:sz w:val="16"/>
        <w:szCs w:val="16"/>
      </w:rPr>
      <w:tab/>
    </w:r>
  </w:p>
  <w:p w14:paraId="2C0516BB" w14:textId="77777777" w:rsidR="00147EA8" w:rsidRPr="009A57EF" w:rsidRDefault="00147EA8" w:rsidP="009A57EF">
    <w:pPr>
      <w:pStyle w:val="Header"/>
      <w:jc w:val="center"/>
      <w:rPr>
        <w:rFonts w:ascii="Century Gothic" w:hAnsi="Century Gothic"/>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C120" w14:textId="1FC79395" w:rsidR="0001212C" w:rsidRPr="007C61EC" w:rsidRDefault="00452142" w:rsidP="00D12A1B">
    <w:pPr>
      <w:pStyle w:val="Header"/>
      <w:rPr>
        <w:sz w:val="16"/>
        <w:szCs w:val="16"/>
      </w:rPr>
    </w:pPr>
    <w:r>
      <w:rPr>
        <w:color w:val="B7B7B7"/>
        <w:sz w:val="16"/>
        <w:szCs w:val="16"/>
      </w:rPr>
      <w:tab/>
    </w:r>
    <w:r w:rsidR="007C61EC">
      <w:rPr>
        <w:b/>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A9E"/>
    <w:multiLevelType w:val="hybridMultilevel"/>
    <w:tmpl w:val="7CA8AA54"/>
    <w:lvl w:ilvl="0" w:tplc="CB62E638">
      <w:start w:val="2"/>
      <w:numFmt w:val="bullet"/>
      <w:lvlText w:val=""/>
      <w:lvlJc w:val="left"/>
      <w:pPr>
        <w:ind w:left="2520" w:hanging="360"/>
      </w:pPr>
      <w:rPr>
        <w:rFonts w:ascii="Symbol" w:eastAsiaTheme="minorHAnsi" w:hAnsi="Symbol" w:cstheme="minorHAns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A2822D9"/>
    <w:multiLevelType w:val="hybridMultilevel"/>
    <w:tmpl w:val="DA14D21A"/>
    <w:lvl w:ilvl="0" w:tplc="C6B23490">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A5152C6"/>
    <w:multiLevelType w:val="multilevel"/>
    <w:tmpl w:val="8C8C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A510D"/>
    <w:multiLevelType w:val="multilevel"/>
    <w:tmpl w:val="59325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6762E0"/>
    <w:multiLevelType w:val="hybridMultilevel"/>
    <w:tmpl w:val="8F0A04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726865"/>
    <w:multiLevelType w:val="hybridMultilevel"/>
    <w:tmpl w:val="7BF28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ED707F"/>
    <w:multiLevelType w:val="hybridMultilevel"/>
    <w:tmpl w:val="B9043E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704575"/>
    <w:multiLevelType w:val="hybridMultilevel"/>
    <w:tmpl w:val="9F02B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2444D"/>
    <w:multiLevelType w:val="hybridMultilevel"/>
    <w:tmpl w:val="E690BE96"/>
    <w:lvl w:ilvl="0" w:tplc="1A3CF6D2">
      <w:numFmt w:val="bullet"/>
      <w:lvlText w:val=""/>
      <w:lvlJc w:val="left"/>
      <w:pPr>
        <w:ind w:left="840" w:hanging="360"/>
      </w:pPr>
      <w:rPr>
        <w:rFonts w:ascii="Symbol" w:eastAsia="Symbol" w:hAnsi="Symbol" w:cs="Symbol" w:hint="default"/>
        <w:w w:val="99"/>
        <w:sz w:val="20"/>
        <w:szCs w:val="20"/>
      </w:rPr>
    </w:lvl>
    <w:lvl w:ilvl="1" w:tplc="684EFFCC">
      <w:numFmt w:val="bullet"/>
      <w:lvlText w:val="•"/>
      <w:lvlJc w:val="left"/>
      <w:pPr>
        <w:ind w:left="1716" w:hanging="360"/>
      </w:pPr>
      <w:rPr>
        <w:rFonts w:hint="default"/>
      </w:rPr>
    </w:lvl>
    <w:lvl w:ilvl="2" w:tplc="00A64EDC">
      <w:numFmt w:val="bullet"/>
      <w:lvlText w:val="•"/>
      <w:lvlJc w:val="left"/>
      <w:pPr>
        <w:ind w:left="2592" w:hanging="360"/>
      </w:pPr>
      <w:rPr>
        <w:rFonts w:hint="default"/>
      </w:rPr>
    </w:lvl>
    <w:lvl w:ilvl="3" w:tplc="DAB60430">
      <w:numFmt w:val="bullet"/>
      <w:lvlText w:val="•"/>
      <w:lvlJc w:val="left"/>
      <w:pPr>
        <w:ind w:left="3468" w:hanging="360"/>
      </w:pPr>
      <w:rPr>
        <w:rFonts w:hint="default"/>
      </w:rPr>
    </w:lvl>
    <w:lvl w:ilvl="4" w:tplc="EC1CA1EC">
      <w:numFmt w:val="bullet"/>
      <w:lvlText w:val="•"/>
      <w:lvlJc w:val="left"/>
      <w:pPr>
        <w:ind w:left="4344" w:hanging="360"/>
      </w:pPr>
      <w:rPr>
        <w:rFonts w:hint="default"/>
      </w:rPr>
    </w:lvl>
    <w:lvl w:ilvl="5" w:tplc="468E2062">
      <w:numFmt w:val="bullet"/>
      <w:lvlText w:val="•"/>
      <w:lvlJc w:val="left"/>
      <w:pPr>
        <w:ind w:left="5220" w:hanging="360"/>
      </w:pPr>
      <w:rPr>
        <w:rFonts w:hint="default"/>
      </w:rPr>
    </w:lvl>
    <w:lvl w:ilvl="6" w:tplc="AACC0244">
      <w:numFmt w:val="bullet"/>
      <w:lvlText w:val="•"/>
      <w:lvlJc w:val="left"/>
      <w:pPr>
        <w:ind w:left="6096" w:hanging="360"/>
      </w:pPr>
      <w:rPr>
        <w:rFonts w:hint="default"/>
      </w:rPr>
    </w:lvl>
    <w:lvl w:ilvl="7" w:tplc="51A0C514">
      <w:numFmt w:val="bullet"/>
      <w:lvlText w:val="•"/>
      <w:lvlJc w:val="left"/>
      <w:pPr>
        <w:ind w:left="6972" w:hanging="360"/>
      </w:pPr>
      <w:rPr>
        <w:rFonts w:hint="default"/>
      </w:rPr>
    </w:lvl>
    <w:lvl w:ilvl="8" w:tplc="37425D46">
      <w:numFmt w:val="bullet"/>
      <w:lvlText w:val="•"/>
      <w:lvlJc w:val="left"/>
      <w:pPr>
        <w:ind w:left="7848" w:hanging="360"/>
      </w:pPr>
      <w:rPr>
        <w:rFonts w:hint="default"/>
      </w:rPr>
    </w:lvl>
  </w:abstractNum>
  <w:abstractNum w:abstractNumId="9" w15:restartNumberingAfterBreak="0">
    <w:nsid w:val="52C8017C"/>
    <w:multiLevelType w:val="multilevel"/>
    <w:tmpl w:val="4064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8E1FA4"/>
    <w:multiLevelType w:val="multilevel"/>
    <w:tmpl w:val="3EE42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0A2644"/>
    <w:multiLevelType w:val="hybridMultilevel"/>
    <w:tmpl w:val="8A58D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305669"/>
    <w:multiLevelType w:val="hybridMultilevel"/>
    <w:tmpl w:val="A0B02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C538CC"/>
    <w:multiLevelType w:val="multilevel"/>
    <w:tmpl w:val="53566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9348376">
    <w:abstractNumId w:val="4"/>
  </w:num>
  <w:num w:numId="2" w16cid:durableId="1249658710">
    <w:abstractNumId w:val="6"/>
  </w:num>
  <w:num w:numId="3" w16cid:durableId="274405820">
    <w:abstractNumId w:val="8"/>
  </w:num>
  <w:num w:numId="4" w16cid:durableId="1644656230">
    <w:abstractNumId w:val="3"/>
  </w:num>
  <w:num w:numId="5" w16cid:durableId="807088715">
    <w:abstractNumId w:val="10"/>
  </w:num>
  <w:num w:numId="6" w16cid:durableId="1099058085">
    <w:abstractNumId w:val="13"/>
  </w:num>
  <w:num w:numId="7" w16cid:durableId="123813955">
    <w:abstractNumId w:val="2"/>
  </w:num>
  <w:num w:numId="8" w16cid:durableId="769854979">
    <w:abstractNumId w:val="9"/>
  </w:num>
  <w:num w:numId="9" w16cid:durableId="821580203">
    <w:abstractNumId w:val="0"/>
  </w:num>
  <w:num w:numId="10" w16cid:durableId="200241969">
    <w:abstractNumId w:val="11"/>
  </w:num>
  <w:num w:numId="11" w16cid:durableId="565798757">
    <w:abstractNumId w:val="1"/>
  </w:num>
  <w:num w:numId="12" w16cid:durableId="1663002616">
    <w:abstractNumId w:val="12"/>
  </w:num>
  <w:num w:numId="13" w16cid:durableId="1446076283">
    <w:abstractNumId w:val="5"/>
  </w:num>
  <w:num w:numId="14" w16cid:durableId="183055958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cy Pandey">
    <w15:presenceInfo w15:providerId="AD" w15:userId="S::Stacy.Pandey@lcra.org::4a03fc09-a7c5-4602-8081-39c24dcfa6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3B7"/>
    <w:rsid w:val="000006B0"/>
    <w:rsid w:val="000033B9"/>
    <w:rsid w:val="00004B3B"/>
    <w:rsid w:val="00005DC2"/>
    <w:rsid w:val="000075D8"/>
    <w:rsid w:val="0001212C"/>
    <w:rsid w:val="00023F9D"/>
    <w:rsid w:val="00030674"/>
    <w:rsid w:val="00033B52"/>
    <w:rsid w:val="00043444"/>
    <w:rsid w:val="0004465A"/>
    <w:rsid w:val="00044F15"/>
    <w:rsid w:val="00053CB9"/>
    <w:rsid w:val="00055B4F"/>
    <w:rsid w:val="000625B1"/>
    <w:rsid w:val="00064196"/>
    <w:rsid w:val="00072634"/>
    <w:rsid w:val="00072ED6"/>
    <w:rsid w:val="0007617A"/>
    <w:rsid w:val="000770E4"/>
    <w:rsid w:val="00077BA0"/>
    <w:rsid w:val="00083A1F"/>
    <w:rsid w:val="00084226"/>
    <w:rsid w:val="00093250"/>
    <w:rsid w:val="000A1506"/>
    <w:rsid w:val="000A4314"/>
    <w:rsid w:val="000A4DA2"/>
    <w:rsid w:val="000B7E80"/>
    <w:rsid w:val="000C7EFB"/>
    <w:rsid w:val="000E0927"/>
    <w:rsid w:val="000E28A3"/>
    <w:rsid w:val="000E5166"/>
    <w:rsid w:val="000F1CBE"/>
    <w:rsid w:val="000F7439"/>
    <w:rsid w:val="00102885"/>
    <w:rsid w:val="00115998"/>
    <w:rsid w:val="00117E2A"/>
    <w:rsid w:val="00120809"/>
    <w:rsid w:val="0012201A"/>
    <w:rsid w:val="001231D8"/>
    <w:rsid w:val="001309BC"/>
    <w:rsid w:val="00133234"/>
    <w:rsid w:val="00134BF0"/>
    <w:rsid w:val="001407EE"/>
    <w:rsid w:val="00147EA8"/>
    <w:rsid w:val="00161240"/>
    <w:rsid w:val="00161E02"/>
    <w:rsid w:val="00170A31"/>
    <w:rsid w:val="00172166"/>
    <w:rsid w:val="0018251A"/>
    <w:rsid w:val="00192CEE"/>
    <w:rsid w:val="0019307D"/>
    <w:rsid w:val="001944F6"/>
    <w:rsid w:val="001A13FB"/>
    <w:rsid w:val="001B2FA6"/>
    <w:rsid w:val="001B5EB9"/>
    <w:rsid w:val="001C17E1"/>
    <w:rsid w:val="001C3C4A"/>
    <w:rsid w:val="001C6F1D"/>
    <w:rsid w:val="001C76C1"/>
    <w:rsid w:val="001C7984"/>
    <w:rsid w:val="001D4B14"/>
    <w:rsid w:val="001D5876"/>
    <w:rsid w:val="001E1E02"/>
    <w:rsid w:val="001E3E94"/>
    <w:rsid w:val="001E58B0"/>
    <w:rsid w:val="0020762D"/>
    <w:rsid w:val="00212E67"/>
    <w:rsid w:val="00213247"/>
    <w:rsid w:val="00215739"/>
    <w:rsid w:val="002253B6"/>
    <w:rsid w:val="002277A9"/>
    <w:rsid w:val="00230503"/>
    <w:rsid w:val="002327A2"/>
    <w:rsid w:val="00234473"/>
    <w:rsid w:val="002372B1"/>
    <w:rsid w:val="00240AF3"/>
    <w:rsid w:val="002416C7"/>
    <w:rsid w:val="00242D00"/>
    <w:rsid w:val="0025102B"/>
    <w:rsid w:val="0025362E"/>
    <w:rsid w:val="00256DF7"/>
    <w:rsid w:val="00264166"/>
    <w:rsid w:val="00267894"/>
    <w:rsid w:val="002768BE"/>
    <w:rsid w:val="0028110E"/>
    <w:rsid w:val="00282D31"/>
    <w:rsid w:val="0029729C"/>
    <w:rsid w:val="002973CD"/>
    <w:rsid w:val="002976F7"/>
    <w:rsid w:val="002A362A"/>
    <w:rsid w:val="002A379A"/>
    <w:rsid w:val="002A4EC6"/>
    <w:rsid w:val="002A5051"/>
    <w:rsid w:val="002A6429"/>
    <w:rsid w:val="002B48CC"/>
    <w:rsid w:val="002B7B19"/>
    <w:rsid w:val="002C5D38"/>
    <w:rsid w:val="002C781D"/>
    <w:rsid w:val="002D1F7E"/>
    <w:rsid w:val="002D4B5B"/>
    <w:rsid w:val="002E0CB6"/>
    <w:rsid w:val="002F6343"/>
    <w:rsid w:val="002F70BA"/>
    <w:rsid w:val="00313BD6"/>
    <w:rsid w:val="003159AF"/>
    <w:rsid w:val="00323C42"/>
    <w:rsid w:val="003251F3"/>
    <w:rsid w:val="00325BB5"/>
    <w:rsid w:val="00331B3B"/>
    <w:rsid w:val="00340A38"/>
    <w:rsid w:val="00343FAF"/>
    <w:rsid w:val="00354620"/>
    <w:rsid w:val="00354A5E"/>
    <w:rsid w:val="00355126"/>
    <w:rsid w:val="003555CF"/>
    <w:rsid w:val="00366014"/>
    <w:rsid w:val="00370112"/>
    <w:rsid w:val="003714B4"/>
    <w:rsid w:val="00380522"/>
    <w:rsid w:val="003838A9"/>
    <w:rsid w:val="00384402"/>
    <w:rsid w:val="00393832"/>
    <w:rsid w:val="003A2CEC"/>
    <w:rsid w:val="003A3CE0"/>
    <w:rsid w:val="003A3E26"/>
    <w:rsid w:val="003A5D9E"/>
    <w:rsid w:val="003B08B0"/>
    <w:rsid w:val="003B35CE"/>
    <w:rsid w:val="003B54E4"/>
    <w:rsid w:val="003C5F9D"/>
    <w:rsid w:val="003E5D05"/>
    <w:rsid w:val="003E7DC8"/>
    <w:rsid w:val="003F6497"/>
    <w:rsid w:val="003F7AAB"/>
    <w:rsid w:val="00400B55"/>
    <w:rsid w:val="00410CBB"/>
    <w:rsid w:val="0041314C"/>
    <w:rsid w:val="00416D11"/>
    <w:rsid w:val="0042531D"/>
    <w:rsid w:val="0043480E"/>
    <w:rsid w:val="00436A1A"/>
    <w:rsid w:val="00437ADF"/>
    <w:rsid w:val="00440898"/>
    <w:rsid w:val="00441C0C"/>
    <w:rsid w:val="00446083"/>
    <w:rsid w:val="00452142"/>
    <w:rsid w:val="004532FC"/>
    <w:rsid w:val="00453602"/>
    <w:rsid w:val="00453C3D"/>
    <w:rsid w:val="00454682"/>
    <w:rsid w:val="00456EB5"/>
    <w:rsid w:val="00461FEE"/>
    <w:rsid w:val="0046454A"/>
    <w:rsid w:val="00465993"/>
    <w:rsid w:val="004674AC"/>
    <w:rsid w:val="0047151D"/>
    <w:rsid w:val="00471683"/>
    <w:rsid w:val="004778A8"/>
    <w:rsid w:val="00482833"/>
    <w:rsid w:val="00486D70"/>
    <w:rsid w:val="004A1E9F"/>
    <w:rsid w:val="004A5D76"/>
    <w:rsid w:val="004A698E"/>
    <w:rsid w:val="004A761A"/>
    <w:rsid w:val="004B464A"/>
    <w:rsid w:val="004C235B"/>
    <w:rsid w:val="004C395F"/>
    <w:rsid w:val="004C4BCA"/>
    <w:rsid w:val="004C4F17"/>
    <w:rsid w:val="004D3FF1"/>
    <w:rsid w:val="004D4DC4"/>
    <w:rsid w:val="004E11C5"/>
    <w:rsid w:val="004E153F"/>
    <w:rsid w:val="004E50DB"/>
    <w:rsid w:val="004F1574"/>
    <w:rsid w:val="004F7FDD"/>
    <w:rsid w:val="005002BB"/>
    <w:rsid w:val="00502340"/>
    <w:rsid w:val="005025DA"/>
    <w:rsid w:val="00513E0E"/>
    <w:rsid w:val="0051403A"/>
    <w:rsid w:val="00520355"/>
    <w:rsid w:val="00520E01"/>
    <w:rsid w:val="00525E08"/>
    <w:rsid w:val="005269E8"/>
    <w:rsid w:val="00532B7E"/>
    <w:rsid w:val="00535790"/>
    <w:rsid w:val="00536A21"/>
    <w:rsid w:val="00541201"/>
    <w:rsid w:val="005448D0"/>
    <w:rsid w:val="00544ACC"/>
    <w:rsid w:val="00553890"/>
    <w:rsid w:val="00557D8E"/>
    <w:rsid w:val="005665CC"/>
    <w:rsid w:val="005726D2"/>
    <w:rsid w:val="0058420E"/>
    <w:rsid w:val="00584918"/>
    <w:rsid w:val="00596B90"/>
    <w:rsid w:val="00597529"/>
    <w:rsid w:val="005A59F1"/>
    <w:rsid w:val="005A7104"/>
    <w:rsid w:val="005B3903"/>
    <w:rsid w:val="005B5885"/>
    <w:rsid w:val="005B5890"/>
    <w:rsid w:val="005C3D2F"/>
    <w:rsid w:val="005D323C"/>
    <w:rsid w:val="005D56A2"/>
    <w:rsid w:val="005D6AB5"/>
    <w:rsid w:val="005E1D87"/>
    <w:rsid w:val="005E5475"/>
    <w:rsid w:val="005F1762"/>
    <w:rsid w:val="005F5706"/>
    <w:rsid w:val="0060146E"/>
    <w:rsid w:val="00602A2F"/>
    <w:rsid w:val="00603DF1"/>
    <w:rsid w:val="00604825"/>
    <w:rsid w:val="00604868"/>
    <w:rsid w:val="00606E5A"/>
    <w:rsid w:val="00611F3B"/>
    <w:rsid w:val="006161FC"/>
    <w:rsid w:val="0062473B"/>
    <w:rsid w:val="0064202A"/>
    <w:rsid w:val="0064786C"/>
    <w:rsid w:val="00651AF7"/>
    <w:rsid w:val="00653B0D"/>
    <w:rsid w:val="00655A4E"/>
    <w:rsid w:val="0066249F"/>
    <w:rsid w:val="006658B0"/>
    <w:rsid w:val="00667DEC"/>
    <w:rsid w:val="006739C5"/>
    <w:rsid w:val="0069244D"/>
    <w:rsid w:val="00696215"/>
    <w:rsid w:val="00696436"/>
    <w:rsid w:val="006A110F"/>
    <w:rsid w:val="006A233B"/>
    <w:rsid w:val="006A37B4"/>
    <w:rsid w:val="006A629F"/>
    <w:rsid w:val="006B1C48"/>
    <w:rsid w:val="006B678E"/>
    <w:rsid w:val="006B6D7F"/>
    <w:rsid w:val="006B75E8"/>
    <w:rsid w:val="006C0574"/>
    <w:rsid w:val="006C1101"/>
    <w:rsid w:val="006C55BB"/>
    <w:rsid w:val="006D2E6E"/>
    <w:rsid w:val="006D5087"/>
    <w:rsid w:val="006E3CF7"/>
    <w:rsid w:val="006E67E8"/>
    <w:rsid w:val="006E6B45"/>
    <w:rsid w:val="006F1F02"/>
    <w:rsid w:val="0070236B"/>
    <w:rsid w:val="007030F9"/>
    <w:rsid w:val="00710166"/>
    <w:rsid w:val="00721CF5"/>
    <w:rsid w:val="00743671"/>
    <w:rsid w:val="0074555C"/>
    <w:rsid w:val="00745BF9"/>
    <w:rsid w:val="00747426"/>
    <w:rsid w:val="00751AC2"/>
    <w:rsid w:val="007531AE"/>
    <w:rsid w:val="007573A2"/>
    <w:rsid w:val="00765B4B"/>
    <w:rsid w:val="007737CB"/>
    <w:rsid w:val="007745F4"/>
    <w:rsid w:val="00776655"/>
    <w:rsid w:val="00781A5F"/>
    <w:rsid w:val="00783C7F"/>
    <w:rsid w:val="00786A4A"/>
    <w:rsid w:val="00792E19"/>
    <w:rsid w:val="007971BC"/>
    <w:rsid w:val="007A0A69"/>
    <w:rsid w:val="007A1688"/>
    <w:rsid w:val="007A44FA"/>
    <w:rsid w:val="007B3F29"/>
    <w:rsid w:val="007B6B14"/>
    <w:rsid w:val="007C5194"/>
    <w:rsid w:val="007C51AE"/>
    <w:rsid w:val="007C61EC"/>
    <w:rsid w:val="007D5CFD"/>
    <w:rsid w:val="007D78BA"/>
    <w:rsid w:val="007D7B30"/>
    <w:rsid w:val="007E0063"/>
    <w:rsid w:val="007E76B7"/>
    <w:rsid w:val="007F01DC"/>
    <w:rsid w:val="007F36A2"/>
    <w:rsid w:val="00810D5E"/>
    <w:rsid w:val="008126B4"/>
    <w:rsid w:val="00813F2D"/>
    <w:rsid w:val="00814E92"/>
    <w:rsid w:val="00824F28"/>
    <w:rsid w:val="008368BE"/>
    <w:rsid w:val="0084480F"/>
    <w:rsid w:val="00850649"/>
    <w:rsid w:val="008618EA"/>
    <w:rsid w:val="00863C7C"/>
    <w:rsid w:val="00865583"/>
    <w:rsid w:val="008714E4"/>
    <w:rsid w:val="00873643"/>
    <w:rsid w:val="00873BA6"/>
    <w:rsid w:val="00873EA9"/>
    <w:rsid w:val="00877199"/>
    <w:rsid w:val="008772AD"/>
    <w:rsid w:val="00884160"/>
    <w:rsid w:val="00887331"/>
    <w:rsid w:val="00892B8F"/>
    <w:rsid w:val="008A0095"/>
    <w:rsid w:val="008A38DF"/>
    <w:rsid w:val="008A3CD3"/>
    <w:rsid w:val="008A76D2"/>
    <w:rsid w:val="008B0AE1"/>
    <w:rsid w:val="008B14C9"/>
    <w:rsid w:val="008B25FD"/>
    <w:rsid w:val="008C24F4"/>
    <w:rsid w:val="008C55C1"/>
    <w:rsid w:val="008C63C6"/>
    <w:rsid w:val="008C7D15"/>
    <w:rsid w:val="008D4BD1"/>
    <w:rsid w:val="008E1409"/>
    <w:rsid w:val="008E55B2"/>
    <w:rsid w:val="008F04A5"/>
    <w:rsid w:val="008F4C39"/>
    <w:rsid w:val="0090204A"/>
    <w:rsid w:val="00907089"/>
    <w:rsid w:val="00911C63"/>
    <w:rsid w:val="00911F03"/>
    <w:rsid w:val="0091587D"/>
    <w:rsid w:val="00916D34"/>
    <w:rsid w:val="009216EA"/>
    <w:rsid w:val="00927811"/>
    <w:rsid w:val="00953CF2"/>
    <w:rsid w:val="00963C56"/>
    <w:rsid w:val="00970BBB"/>
    <w:rsid w:val="00973E11"/>
    <w:rsid w:val="00977EEC"/>
    <w:rsid w:val="00980500"/>
    <w:rsid w:val="009903E7"/>
    <w:rsid w:val="0099083A"/>
    <w:rsid w:val="009A30BA"/>
    <w:rsid w:val="009A57EF"/>
    <w:rsid w:val="009B2A8D"/>
    <w:rsid w:val="009B3CDB"/>
    <w:rsid w:val="009B57F5"/>
    <w:rsid w:val="009B6008"/>
    <w:rsid w:val="009B78D6"/>
    <w:rsid w:val="009C0593"/>
    <w:rsid w:val="009C70AF"/>
    <w:rsid w:val="009D0DCC"/>
    <w:rsid w:val="009E0D63"/>
    <w:rsid w:val="009E2488"/>
    <w:rsid w:val="00A05F72"/>
    <w:rsid w:val="00A07B48"/>
    <w:rsid w:val="00A22CC2"/>
    <w:rsid w:val="00A2359B"/>
    <w:rsid w:val="00A368ED"/>
    <w:rsid w:val="00A37924"/>
    <w:rsid w:val="00A436B6"/>
    <w:rsid w:val="00A45E21"/>
    <w:rsid w:val="00A51374"/>
    <w:rsid w:val="00A5356A"/>
    <w:rsid w:val="00A5425F"/>
    <w:rsid w:val="00A5642E"/>
    <w:rsid w:val="00A56B10"/>
    <w:rsid w:val="00A63536"/>
    <w:rsid w:val="00A647CD"/>
    <w:rsid w:val="00A67A78"/>
    <w:rsid w:val="00A73B28"/>
    <w:rsid w:val="00A7436C"/>
    <w:rsid w:val="00A8291D"/>
    <w:rsid w:val="00A879FA"/>
    <w:rsid w:val="00A87AE4"/>
    <w:rsid w:val="00A92D5A"/>
    <w:rsid w:val="00A93A36"/>
    <w:rsid w:val="00A93E7B"/>
    <w:rsid w:val="00A95966"/>
    <w:rsid w:val="00AA2667"/>
    <w:rsid w:val="00AA26E8"/>
    <w:rsid w:val="00AA6DD2"/>
    <w:rsid w:val="00AC0916"/>
    <w:rsid w:val="00AD2216"/>
    <w:rsid w:val="00AD62AD"/>
    <w:rsid w:val="00AE252A"/>
    <w:rsid w:val="00AE383D"/>
    <w:rsid w:val="00AE69DF"/>
    <w:rsid w:val="00AE7CB9"/>
    <w:rsid w:val="00AF3FA2"/>
    <w:rsid w:val="00AF4777"/>
    <w:rsid w:val="00B03A4C"/>
    <w:rsid w:val="00B0580E"/>
    <w:rsid w:val="00B109DD"/>
    <w:rsid w:val="00B15921"/>
    <w:rsid w:val="00B166B5"/>
    <w:rsid w:val="00B2411B"/>
    <w:rsid w:val="00B244B2"/>
    <w:rsid w:val="00B26BC4"/>
    <w:rsid w:val="00B2733F"/>
    <w:rsid w:val="00B337C4"/>
    <w:rsid w:val="00B35635"/>
    <w:rsid w:val="00B430B4"/>
    <w:rsid w:val="00B459ED"/>
    <w:rsid w:val="00B4702A"/>
    <w:rsid w:val="00B54206"/>
    <w:rsid w:val="00B545A9"/>
    <w:rsid w:val="00B61724"/>
    <w:rsid w:val="00B61ACE"/>
    <w:rsid w:val="00B635BE"/>
    <w:rsid w:val="00B639DA"/>
    <w:rsid w:val="00B67A43"/>
    <w:rsid w:val="00B705A1"/>
    <w:rsid w:val="00B75AF6"/>
    <w:rsid w:val="00B77AD9"/>
    <w:rsid w:val="00B80ECE"/>
    <w:rsid w:val="00B84293"/>
    <w:rsid w:val="00B859D4"/>
    <w:rsid w:val="00B87EC5"/>
    <w:rsid w:val="00B910CF"/>
    <w:rsid w:val="00B9302A"/>
    <w:rsid w:val="00BA26E2"/>
    <w:rsid w:val="00BA30A4"/>
    <w:rsid w:val="00BA55C3"/>
    <w:rsid w:val="00BA5D1E"/>
    <w:rsid w:val="00BC65A4"/>
    <w:rsid w:val="00BD35D8"/>
    <w:rsid w:val="00BE0453"/>
    <w:rsid w:val="00BE4B1B"/>
    <w:rsid w:val="00BF1701"/>
    <w:rsid w:val="00C01234"/>
    <w:rsid w:val="00C03EE1"/>
    <w:rsid w:val="00C0404E"/>
    <w:rsid w:val="00C129F1"/>
    <w:rsid w:val="00C12E6D"/>
    <w:rsid w:val="00C16FD8"/>
    <w:rsid w:val="00C3067D"/>
    <w:rsid w:val="00C40D28"/>
    <w:rsid w:val="00C410F2"/>
    <w:rsid w:val="00C41A53"/>
    <w:rsid w:val="00C43F8C"/>
    <w:rsid w:val="00C440F4"/>
    <w:rsid w:val="00C44C05"/>
    <w:rsid w:val="00C47E25"/>
    <w:rsid w:val="00C5188C"/>
    <w:rsid w:val="00C51E49"/>
    <w:rsid w:val="00C5500F"/>
    <w:rsid w:val="00C57D21"/>
    <w:rsid w:val="00C6237D"/>
    <w:rsid w:val="00C65A00"/>
    <w:rsid w:val="00C71277"/>
    <w:rsid w:val="00C730D3"/>
    <w:rsid w:val="00C737DF"/>
    <w:rsid w:val="00C747A7"/>
    <w:rsid w:val="00C921DE"/>
    <w:rsid w:val="00C93B50"/>
    <w:rsid w:val="00C94DEE"/>
    <w:rsid w:val="00CA3FB4"/>
    <w:rsid w:val="00CA46A0"/>
    <w:rsid w:val="00CB0C81"/>
    <w:rsid w:val="00CB756F"/>
    <w:rsid w:val="00CC14AC"/>
    <w:rsid w:val="00CC1E01"/>
    <w:rsid w:val="00CC2376"/>
    <w:rsid w:val="00CD6AE9"/>
    <w:rsid w:val="00CD7996"/>
    <w:rsid w:val="00CF0599"/>
    <w:rsid w:val="00CF2BD3"/>
    <w:rsid w:val="00D05BF0"/>
    <w:rsid w:val="00D12A1B"/>
    <w:rsid w:val="00D17A65"/>
    <w:rsid w:val="00D20AFB"/>
    <w:rsid w:val="00D22560"/>
    <w:rsid w:val="00D267FA"/>
    <w:rsid w:val="00D304B6"/>
    <w:rsid w:val="00D30DBB"/>
    <w:rsid w:val="00D37044"/>
    <w:rsid w:val="00D42958"/>
    <w:rsid w:val="00D4298B"/>
    <w:rsid w:val="00D506A7"/>
    <w:rsid w:val="00D56EE9"/>
    <w:rsid w:val="00D62053"/>
    <w:rsid w:val="00D64C53"/>
    <w:rsid w:val="00D66925"/>
    <w:rsid w:val="00D746B5"/>
    <w:rsid w:val="00D831D4"/>
    <w:rsid w:val="00D84032"/>
    <w:rsid w:val="00D918A4"/>
    <w:rsid w:val="00D94532"/>
    <w:rsid w:val="00D966C0"/>
    <w:rsid w:val="00D97DF9"/>
    <w:rsid w:val="00DA3118"/>
    <w:rsid w:val="00DA32D3"/>
    <w:rsid w:val="00DA59B5"/>
    <w:rsid w:val="00DB1218"/>
    <w:rsid w:val="00DB2591"/>
    <w:rsid w:val="00DB38B3"/>
    <w:rsid w:val="00DB41CB"/>
    <w:rsid w:val="00DB7B82"/>
    <w:rsid w:val="00DC13D8"/>
    <w:rsid w:val="00DC5CC8"/>
    <w:rsid w:val="00DC6032"/>
    <w:rsid w:val="00DD1062"/>
    <w:rsid w:val="00DD19DA"/>
    <w:rsid w:val="00DD2926"/>
    <w:rsid w:val="00DD2ED5"/>
    <w:rsid w:val="00DD320A"/>
    <w:rsid w:val="00DE0F62"/>
    <w:rsid w:val="00DE62E7"/>
    <w:rsid w:val="00DF141C"/>
    <w:rsid w:val="00DF5B51"/>
    <w:rsid w:val="00DF5B9E"/>
    <w:rsid w:val="00E01808"/>
    <w:rsid w:val="00E05CFF"/>
    <w:rsid w:val="00E11E54"/>
    <w:rsid w:val="00E13457"/>
    <w:rsid w:val="00E14BCB"/>
    <w:rsid w:val="00E16F27"/>
    <w:rsid w:val="00E21AF1"/>
    <w:rsid w:val="00E30331"/>
    <w:rsid w:val="00E306E0"/>
    <w:rsid w:val="00E3074C"/>
    <w:rsid w:val="00E31270"/>
    <w:rsid w:val="00E36996"/>
    <w:rsid w:val="00E36BA6"/>
    <w:rsid w:val="00E36D55"/>
    <w:rsid w:val="00E37545"/>
    <w:rsid w:val="00E41251"/>
    <w:rsid w:val="00E41B92"/>
    <w:rsid w:val="00E45ADB"/>
    <w:rsid w:val="00E471A7"/>
    <w:rsid w:val="00E56EC3"/>
    <w:rsid w:val="00E57386"/>
    <w:rsid w:val="00E61D14"/>
    <w:rsid w:val="00E6448A"/>
    <w:rsid w:val="00E651F2"/>
    <w:rsid w:val="00E71B30"/>
    <w:rsid w:val="00E73CEF"/>
    <w:rsid w:val="00E746F7"/>
    <w:rsid w:val="00E8051E"/>
    <w:rsid w:val="00E9101C"/>
    <w:rsid w:val="00E91CE8"/>
    <w:rsid w:val="00E91F86"/>
    <w:rsid w:val="00E96CCF"/>
    <w:rsid w:val="00EA2260"/>
    <w:rsid w:val="00EA346F"/>
    <w:rsid w:val="00EA4252"/>
    <w:rsid w:val="00EA5434"/>
    <w:rsid w:val="00EA5943"/>
    <w:rsid w:val="00EB1509"/>
    <w:rsid w:val="00EB366C"/>
    <w:rsid w:val="00EB4913"/>
    <w:rsid w:val="00EC083A"/>
    <w:rsid w:val="00EC4D32"/>
    <w:rsid w:val="00EC55FC"/>
    <w:rsid w:val="00EC7BB5"/>
    <w:rsid w:val="00EE39AE"/>
    <w:rsid w:val="00EF3813"/>
    <w:rsid w:val="00EF3BBF"/>
    <w:rsid w:val="00F010F7"/>
    <w:rsid w:val="00F01DB0"/>
    <w:rsid w:val="00F07A0B"/>
    <w:rsid w:val="00F10C66"/>
    <w:rsid w:val="00F11FB7"/>
    <w:rsid w:val="00F1257E"/>
    <w:rsid w:val="00F146E1"/>
    <w:rsid w:val="00F21397"/>
    <w:rsid w:val="00F223B7"/>
    <w:rsid w:val="00F23524"/>
    <w:rsid w:val="00F37983"/>
    <w:rsid w:val="00F4006D"/>
    <w:rsid w:val="00F4035D"/>
    <w:rsid w:val="00F414D1"/>
    <w:rsid w:val="00F43826"/>
    <w:rsid w:val="00F4576F"/>
    <w:rsid w:val="00F47EC2"/>
    <w:rsid w:val="00F500B2"/>
    <w:rsid w:val="00F51F07"/>
    <w:rsid w:val="00F523C3"/>
    <w:rsid w:val="00F53B6A"/>
    <w:rsid w:val="00F54D2B"/>
    <w:rsid w:val="00F576E9"/>
    <w:rsid w:val="00F628BE"/>
    <w:rsid w:val="00F63F15"/>
    <w:rsid w:val="00F75F20"/>
    <w:rsid w:val="00F77A27"/>
    <w:rsid w:val="00F85205"/>
    <w:rsid w:val="00F90144"/>
    <w:rsid w:val="00F91501"/>
    <w:rsid w:val="00F927B2"/>
    <w:rsid w:val="00F95D20"/>
    <w:rsid w:val="00FA29CD"/>
    <w:rsid w:val="00FB135C"/>
    <w:rsid w:val="00FB2E63"/>
    <w:rsid w:val="00FC357B"/>
    <w:rsid w:val="00FD0CE9"/>
    <w:rsid w:val="00FD6C5D"/>
    <w:rsid w:val="00FE1711"/>
    <w:rsid w:val="00FE4B9C"/>
    <w:rsid w:val="00FE6CA9"/>
    <w:rsid w:val="00FE6F9D"/>
    <w:rsid w:val="00FF09E2"/>
    <w:rsid w:val="00FF296E"/>
    <w:rsid w:val="00FF3DE5"/>
    <w:rsid w:val="00FF4786"/>
    <w:rsid w:val="18F1E9F3"/>
    <w:rsid w:val="1CD8D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B8F6"/>
  <w15:docId w15:val="{425D7F36-1DA6-462E-A68C-3C6584BFB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4B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D4B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01D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E55B2"/>
    <w:rPr>
      <w:sz w:val="16"/>
      <w:szCs w:val="16"/>
    </w:rPr>
  </w:style>
  <w:style w:type="paragraph" w:styleId="CommentText">
    <w:name w:val="annotation text"/>
    <w:basedOn w:val="Normal"/>
    <w:link w:val="CommentTextChar"/>
    <w:uiPriority w:val="99"/>
    <w:unhideWhenUsed/>
    <w:rsid w:val="008E55B2"/>
    <w:pPr>
      <w:spacing w:line="240" w:lineRule="auto"/>
    </w:pPr>
    <w:rPr>
      <w:sz w:val="20"/>
      <w:szCs w:val="20"/>
    </w:rPr>
  </w:style>
  <w:style w:type="character" w:customStyle="1" w:styleId="CommentTextChar">
    <w:name w:val="Comment Text Char"/>
    <w:basedOn w:val="DefaultParagraphFont"/>
    <w:link w:val="CommentText"/>
    <w:uiPriority w:val="99"/>
    <w:rsid w:val="008E55B2"/>
    <w:rPr>
      <w:sz w:val="20"/>
      <w:szCs w:val="20"/>
    </w:rPr>
  </w:style>
  <w:style w:type="paragraph" w:styleId="CommentSubject">
    <w:name w:val="annotation subject"/>
    <w:basedOn w:val="CommentText"/>
    <w:next w:val="CommentText"/>
    <w:link w:val="CommentSubjectChar"/>
    <w:uiPriority w:val="99"/>
    <w:semiHidden/>
    <w:unhideWhenUsed/>
    <w:rsid w:val="008E55B2"/>
    <w:rPr>
      <w:b/>
      <w:bCs/>
    </w:rPr>
  </w:style>
  <w:style w:type="character" w:customStyle="1" w:styleId="CommentSubjectChar">
    <w:name w:val="Comment Subject Char"/>
    <w:basedOn w:val="CommentTextChar"/>
    <w:link w:val="CommentSubject"/>
    <w:uiPriority w:val="99"/>
    <w:semiHidden/>
    <w:rsid w:val="008E55B2"/>
    <w:rPr>
      <w:b/>
      <w:bCs/>
      <w:sz w:val="20"/>
      <w:szCs w:val="20"/>
    </w:rPr>
  </w:style>
  <w:style w:type="paragraph" w:styleId="BalloonText">
    <w:name w:val="Balloon Text"/>
    <w:basedOn w:val="Normal"/>
    <w:link w:val="BalloonTextChar"/>
    <w:uiPriority w:val="99"/>
    <w:semiHidden/>
    <w:unhideWhenUsed/>
    <w:rsid w:val="008E55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55B2"/>
    <w:rPr>
      <w:rFonts w:ascii="Segoe UI" w:hAnsi="Segoe UI" w:cs="Segoe UI"/>
      <w:sz w:val="18"/>
      <w:szCs w:val="18"/>
    </w:rPr>
  </w:style>
  <w:style w:type="paragraph" w:styleId="FootnoteText">
    <w:name w:val="footnote text"/>
    <w:basedOn w:val="Normal"/>
    <w:link w:val="FootnoteTextChar"/>
    <w:uiPriority w:val="99"/>
    <w:semiHidden/>
    <w:unhideWhenUsed/>
    <w:rsid w:val="002F70B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70BA"/>
    <w:rPr>
      <w:sz w:val="20"/>
      <w:szCs w:val="20"/>
    </w:rPr>
  </w:style>
  <w:style w:type="character" w:styleId="FootnoteReference">
    <w:name w:val="footnote reference"/>
    <w:basedOn w:val="DefaultParagraphFont"/>
    <w:uiPriority w:val="99"/>
    <w:semiHidden/>
    <w:unhideWhenUsed/>
    <w:rsid w:val="002F70BA"/>
    <w:rPr>
      <w:vertAlign w:val="superscript"/>
    </w:rPr>
  </w:style>
  <w:style w:type="character" w:styleId="Hyperlink">
    <w:name w:val="Hyperlink"/>
    <w:basedOn w:val="DefaultParagraphFont"/>
    <w:uiPriority w:val="99"/>
    <w:unhideWhenUsed/>
    <w:rsid w:val="005448D0"/>
    <w:rPr>
      <w:color w:val="0563C1" w:themeColor="hyperlink"/>
      <w:u w:val="single"/>
    </w:rPr>
  </w:style>
  <w:style w:type="character" w:customStyle="1" w:styleId="UnresolvedMention1">
    <w:name w:val="Unresolved Mention1"/>
    <w:basedOn w:val="DefaultParagraphFont"/>
    <w:uiPriority w:val="99"/>
    <w:semiHidden/>
    <w:unhideWhenUsed/>
    <w:rsid w:val="005448D0"/>
    <w:rPr>
      <w:color w:val="808080"/>
      <w:shd w:val="clear" w:color="auto" w:fill="E6E6E6"/>
    </w:rPr>
  </w:style>
  <w:style w:type="paragraph" w:styleId="ListParagraph">
    <w:name w:val="List Paragraph"/>
    <w:basedOn w:val="Normal"/>
    <w:uiPriority w:val="34"/>
    <w:qFormat/>
    <w:rsid w:val="005B5890"/>
    <w:pPr>
      <w:ind w:left="720"/>
      <w:contextualSpacing/>
    </w:pPr>
  </w:style>
  <w:style w:type="character" w:customStyle="1" w:styleId="Heading1Char">
    <w:name w:val="Heading 1 Char"/>
    <w:basedOn w:val="DefaultParagraphFont"/>
    <w:link w:val="Heading1"/>
    <w:uiPriority w:val="9"/>
    <w:rsid w:val="002D4B5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D4B5B"/>
    <w:rPr>
      <w:rFonts w:asciiTheme="majorHAnsi" w:eastAsiaTheme="majorEastAsia" w:hAnsiTheme="majorHAnsi" w:cstheme="majorBidi"/>
      <w:color w:val="2F5496" w:themeColor="accent1" w:themeShade="BF"/>
      <w:sz w:val="26"/>
      <w:szCs w:val="26"/>
    </w:rPr>
  </w:style>
  <w:style w:type="character" w:customStyle="1" w:styleId="UnresolvedMention2">
    <w:name w:val="Unresolved Mention2"/>
    <w:basedOn w:val="DefaultParagraphFont"/>
    <w:uiPriority w:val="99"/>
    <w:semiHidden/>
    <w:unhideWhenUsed/>
    <w:rsid w:val="00544ACC"/>
    <w:rPr>
      <w:color w:val="808080"/>
      <w:shd w:val="clear" w:color="auto" w:fill="E6E6E6"/>
    </w:rPr>
  </w:style>
  <w:style w:type="character" w:styleId="FollowedHyperlink">
    <w:name w:val="FollowedHyperlink"/>
    <w:basedOn w:val="DefaultParagraphFont"/>
    <w:uiPriority w:val="99"/>
    <w:semiHidden/>
    <w:unhideWhenUsed/>
    <w:rsid w:val="00F75F20"/>
    <w:rPr>
      <w:color w:val="954F72" w:themeColor="followedHyperlink"/>
      <w:u w:val="single"/>
    </w:rPr>
  </w:style>
  <w:style w:type="paragraph" w:styleId="Header">
    <w:name w:val="header"/>
    <w:basedOn w:val="Normal"/>
    <w:link w:val="HeaderChar"/>
    <w:uiPriority w:val="99"/>
    <w:unhideWhenUsed/>
    <w:rsid w:val="00147E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EA8"/>
  </w:style>
  <w:style w:type="paragraph" w:styleId="Footer">
    <w:name w:val="footer"/>
    <w:basedOn w:val="Normal"/>
    <w:link w:val="FooterChar"/>
    <w:uiPriority w:val="99"/>
    <w:unhideWhenUsed/>
    <w:rsid w:val="00147E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EA8"/>
  </w:style>
  <w:style w:type="character" w:customStyle="1" w:styleId="Heading3Char">
    <w:name w:val="Heading 3 Char"/>
    <w:basedOn w:val="DefaultParagraphFont"/>
    <w:link w:val="Heading3"/>
    <w:uiPriority w:val="9"/>
    <w:semiHidden/>
    <w:rsid w:val="00F01DB0"/>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F01DB0"/>
    <w:rPr>
      <w:b/>
      <w:bCs/>
    </w:rPr>
  </w:style>
  <w:style w:type="character" w:styleId="UnresolvedMention">
    <w:name w:val="Unresolved Mention"/>
    <w:basedOn w:val="DefaultParagraphFont"/>
    <w:uiPriority w:val="99"/>
    <w:semiHidden/>
    <w:unhideWhenUsed/>
    <w:rsid w:val="002416C7"/>
    <w:rPr>
      <w:color w:val="605E5C"/>
      <w:shd w:val="clear" w:color="auto" w:fill="E1DFDD"/>
    </w:rPr>
  </w:style>
  <w:style w:type="paragraph" w:styleId="EndnoteText">
    <w:name w:val="endnote text"/>
    <w:basedOn w:val="Normal"/>
    <w:link w:val="EndnoteTextChar"/>
    <w:uiPriority w:val="99"/>
    <w:semiHidden/>
    <w:unhideWhenUsed/>
    <w:rsid w:val="000A4DA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A4DA2"/>
    <w:rPr>
      <w:sz w:val="20"/>
      <w:szCs w:val="20"/>
    </w:rPr>
  </w:style>
  <w:style w:type="character" w:styleId="EndnoteReference">
    <w:name w:val="endnote reference"/>
    <w:basedOn w:val="DefaultParagraphFont"/>
    <w:uiPriority w:val="99"/>
    <w:semiHidden/>
    <w:unhideWhenUsed/>
    <w:rsid w:val="000A4DA2"/>
    <w:rPr>
      <w:vertAlign w:val="superscript"/>
    </w:rPr>
  </w:style>
  <w:style w:type="paragraph" w:styleId="Revision">
    <w:name w:val="Revision"/>
    <w:hidden/>
    <w:uiPriority w:val="99"/>
    <w:semiHidden/>
    <w:rsid w:val="00F51F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558239">
      <w:bodyDiv w:val="1"/>
      <w:marLeft w:val="0"/>
      <w:marRight w:val="0"/>
      <w:marTop w:val="0"/>
      <w:marBottom w:val="0"/>
      <w:divBdr>
        <w:top w:val="none" w:sz="0" w:space="0" w:color="auto"/>
        <w:left w:val="none" w:sz="0" w:space="0" w:color="auto"/>
        <w:bottom w:val="none" w:sz="0" w:space="0" w:color="auto"/>
        <w:right w:val="none" w:sz="0" w:space="0" w:color="auto"/>
      </w:divBdr>
      <w:divsChild>
        <w:div w:id="786195644">
          <w:marLeft w:val="0"/>
          <w:marRight w:val="0"/>
          <w:marTop w:val="0"/>
          <w:marBottom w:val="0"/>
          <w:divBdr>
            <w:top w:val="none" w:sz="0" w:space="0" w:color="auto"/>
            <w:left w:val="none" w:sz="0" w:space="0" w:color="auto"/>
            <w:bottom w:val="none" w:sz="0" w:space="0" w:color="auto"/>
            <w:right w:val="none" w:sz="0" w:space="0" w:color="auto"/>
          </w:divBdr>
        </w:div>
        <w:div w:id="1279143985">
          <w:marLeft w:val="0"/>
          <w:marRight w:val="0"/>
          <w:marTop w:val="0"/>
          <w:marBottom w:val="0"/>
          <w:divBdr>
            <w:top w:val="none" w:sz="0" w:space="0" w:color="auto"/>
            <w:left w:val="none" w:sz="0" w:space="0" w:color="auto"/>
            <w:bottom w:val="none" w:sz="0" w:space="0" w:color="auto"/>
            <w:right w:val="none" w:sz="0" w:space="0" w:color="auto"/>
          </w:divBdr>
        </w:div>
        <w:div w:id="1970625565">
          <w:marLeft w:val="0"/>
          <w:marRight w:val="0"/>
          <w:marTop w:val="0"/>
          <w:marBottom w:val="0"/>
          <w:divBdr>
            <w:top w:val="none" w:sz="0" w:space="0" w:color="auto"/>
            <w:left w:val="none" w:sz="0" w:space="0" w:color="auto"/>
            <w:bottom w:val="none" w:sz="0" w:space="0" w:color="auto"/>
            <w:right w:val="none" w:sz="0" w:space="0" w:color="auto"/>
          </w:divBdr>
        </w:div>
        <w:div w:id="1986927312">
          <w:marLeft w:val="0"/>
          <w:marRight w:val="0"/>
          <w:marTop w:val="0"/>
          <w:marBottom w:val="0"/>
          <w:divBdr>
            <w:top w:val="none" w:sz="0" w:space="0" w:color="auto"/>
            <w:left w:val="none" w:sz="0" w:space="0" w:color="auto"/>
            <w:bottom w:val="none" w:sz="0" w:space="0" w:color="auto"/>
            <w:right w:val="none" w:sz="0" w:space="0" w:color="auto"/>
          </w:divBdr>
        </w:div>
      </w:divsChild>
    </w:div>
    <w:div w:id="946740161">
      <w:bodyDiv w:val="1"/>
      <w:marLeft w:val="0"/>
      <w:marRight w:val="0"/>
      <w:marTop w:val="0"/>
      <w:marBottom w:val="0"/>
      <w:divBdr>
        <w:top w:val="none" w:sz="0" w:space="0" w:color="auto"/>
        <w:left w:val="none" w:sz="0" w:space="0" w:color="auto"/>
        <w:bottom w:val="none" w:sz="0" w:space="0" w:color="auto"/>
        <w:right w:val="none" w:sz="0" w:space="0" w:color="auto"/>
      </w:divBdr>
    </w:div>
    <w:div w:id="1614944848">
      <w:bodyDiv w:val="1"/>
      <w:marLeft w:val="0"/>
      <w:marRight w:val="0"/>
      <w:marTop w:val="0"/>
      <w:marBottom w:val="0"/>
      <w:divBdr>
        <w:top w:val="none" w:sz="0" w:space="0" w:color="auto"/>
        <w:left w:val="none" w:sz="0" w:space="0" w:color="auto"/>
        <w:bottom w:val="none" w:sz="0" w:space="0" w:color="auto"/>
        <w:right w:val="none" w:sz="0" w:space="0" w:color="auto"/>
      </w:divBdr>
      <w:divsChild>
        <w:div w:id="115493477">
          <w:marLeft w:val="0"/>
          <w:marRight w:val="0"/>
          <w:marTop w:val="0"/>
          <w:marBottom w:val="0"/>
          <w:divBdr>
            <w:top w:val="none" w:sz="0" w:space="0" w:color="auto"/>
            <w:left w:val="none" w:sz="0" w:space="0" w:color="auto"/>
            <w:bottom w:val="none" w:sz="0" w:space="0" w:color="auto"/>
            <w:right w:val="none" w:sz="0" w:space="0" w:color="auto"/>
          </w:divBdr>
        </w:div>
        <w:div w:id="446504747">
          <w:marLeft w:val="0"/>
          <w:marRight w:val="0"/>
          <w:marTop w:val="0"/>
          <w:marBottom w:val="0"/>
          <w:divBdr>
            <w:top w:val="none" w:sz="0" w:space="0" w:color="auto"/>
            <w:left w:val="none" w:sz="0" w:space="0" w:color="auto"/>
            <w:bottom w:val="none" w:sz="0" w:space="0" w:color="auto"/>
            <w:right w:val="none" w:sz="0" w:space="0" w:color="auto"/>
          </w:divBdr>
        </w:div>
        <w:div w:id="724525616">
          <w:marLeft w:val="0"/>
          <w:marRight w:val="0"/>
          <w:marTop w:val="0"/>
          <w:marBottom w:val="0"/>
          <w:divBdr>
            <w:top w:val="none" w:sz="0" w:space="0" w:color="auto"/>
            <w:left w:val="none" w:sz="0" w:space="0" w:color="auto"/>
            <w:bottom w:val="none" w:sz="0" w:space="0" w:color="auto"/>
            <w:right w:val="none" w:sz="0" w:space="0" w:color="auto"/>
          </w:divBdr>
        </w:div>
        <w:div w:id="898705404">
          <w:marLeft w:val="0"/>
          <w:marRight w:val="0"/>
          <w:marTop w:val="0"/>
          <w:marBottom w:val="0"/>
          <w:divBdr>
            <w:top w:val="none" w:sz="0" w:space="0" w:color="auto"/>
            <w:left w:val="none" w:sz="0" w:space="0" w:color="auto"/>
            <w:bottom w:val="none" w:sz="0" w:space="0" w:color="auto"/>
            <w:right w:val="none" w:sz="0" w:space="0" w:color="auto"/>
          </w:divBdr>
        </w:div>
        <w:div w:id="1237594937">
          <w:marLeft w:val="0"/>
          <w:marRight w:val="0"/>
          <w:marTop w:val="0"/>
          <w:marBottom w:val="0"/>
          <w:divBdr>
            <w:top w:val="none" w:sz="0" w:space="0" w:color="auto"/>
            <w:left w:val="none" w:sz="0" w:space="0" w:color="auto"/>
            <w:bottom w:val="none" w:sz="0" w:space="0" w:color="auto"/>
            <w:right w:val="none" w:sz="0" w:space="0" w:color="auto"/>
          </w:divBdr>
        </w:div>
        <w:div w:id="1661470720">
          <w:marLeft w:val="0"/>
          <w:marRight w:val="0"/>
          <w:marTop w:val="0"/>
          <w:marBottom w:val="0"/>
          <w:divBdr>
            <w:top w:val="none" w:sz="0" w:space="0" w:color="auto"/>
            <w:left w:val="none" w:sz="0" w:space="0" w:color="auto"/>
            <w:bottom w:val="none" w:sz="0" w:space="0" w:color="auto"/>
            <w:right w:val="none" w:sz="0" w:space="0" w:color="auto"/>
          </w:divBdr>
        </w:div>
        <w:div w:id="1961840748">
          <w:marLeft w:val="0"/>
          <w:marRight w:val="0"/>
          <w:marTop w:val="0"/>
          <w:marBottom w:val="0"/>
          <w:divBdr>
            <w:top w:val="none" w:sz="0" w:space="0" w:color="auto"/>
            <w:left w:val="none" w:sz="0" w:space="0" w:color="auto"/>
            <w:bottom w:val="none" w:sz="0" w:space="0" w:color="auto"/>
            <w:right w:val="none" w:sz="0" w:space="0" w:color="auto"/>
          </w:divBdr>
        </w:div>
        <w:div w:id="2126341318">
          <w:marLeft w:val="0"/>
          <w:marRight w:val="0"/>
          <w:marTop w:val="0"/>
          <w:marBottom w:val="0"/>
          <w:divBdr>
            <w:top w:val="none" w:sz="0" w:space="0" w:color="auto"/>
            <w:left w:val="none" w:sz="0" w:space="0" w:color="auto"/>
            <w:bottom w:val="none" w:sz="0" w:space="0" w:color="auto"/>
            <w:right w:val="none" w:sz="0" w:space="0" w:color="auto"/>
          </w:divBdr>
        </w:div>
      </w:divsChild>
    </w:div>
    <w:div w:id="192421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valleywater.org/saving-water/rebates-surveys/landscape-rebat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tampabaywater.org/conservation/tampa-bay-water-wise/"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nfbwa.com/water-provider-conservation-progra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bewaterwise.com/rebates.html" TargetMode="External"/><Relationship Id="rId20" Type="http://schemas.openxmlformats.org/officeDocument/2006/relationships/hyperlink" Target="https://www.snwa.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lcra.org/water/watersmart/rebates/"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dcwa.org/your-water/conservation/residential-rebates-program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1.xm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O:\WSC\CONS\WCAC_PM\ADMIN\BMP-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876995-a5fa-437f-aadf-8487c069d417">
      <Terms xmlns="http://schemas.microsoft.com/office/infopath/2007/PartnerControls"/>
    </lcf76f155ced4ddcb4097134ff3c332f>
    <TaxCatchAll xmlns="c09f2926-cc0d-4a38-bdad-e10ebbc1959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F64A10B912E8C4BA184819496CD3EC2" ma:contentTypeVersion="17" ma:contentTypeDescription="Create a new document." ma:contentTypeScope="" ma:versionID="8442472619429ee6a15d3f6089d719ff">
  <xsd:schema xmlns:xsd="http://www.w3.org/2001/XMLSchema" xmlns:xs="http://www.w3.org/2001/XMLSchema" xmlns:p="http://schemas.microsoft.com/office/2006/metadata/properties" xmlns:ns2="8b876995-a5fa-437f-aadf-8487c069d417" xmlns:ns3="c09f2926-cc0d-4a38-bdad-e10ebbc19597" targetNamespace="http://schemas.microsoft.com/office/2006/metadata/properties" ma:root="true" ma:fieldsID="d22fa4597a544f79a6d4f24c05b77d44" ns2:_="" ns3:_="">
    <xsd:import namespace="8b876995-a5fa-437f-aadf-8487c069d417"/>
    <xsd:import namespace="c09f2926-cc0d-4a38-bdad-e10ebbc195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76995-a5fa-437f-aadf-8487c069d4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dadc4a-32a0-4a9c-a029-a8b10a28c63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9f2926-cc0d-4a38-bdad-e10ebbc195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668f37a-7627-42d7-a94d-6cc2b05bb336}" ma:internalName="TaxCatchAll" ma:showField="CatchAllData" ma:web="c09f2926-cc0d-4a38-bdad-e10ebbc195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AA02C2-09DF-4978-9E8E-08C67B047F99}">
  <ds:schemaRefs>
    <ds:schemaRef ds:uri="http://schemas.microsoft.com/sharepoint/v3/contenttype/forms"/>
  </ds:schemaRefs>
</ds:datastoreItem>
</file>

<file path=customXml/itemProps2.xml><?xml version="1.0" encoding="utf-8"?>
<ds:datastoreItem xmlns:ds="http://schemas.openxmlformats.org/officeDocument/2006/customXml" ds:itemID="{ACCE3AF4-D76A-43BC-9C6B-24D81AAD31A3}">
  <ds:schemaRefs>
    <ds:schemaRef ds:uri="http://schemas.openxmlformats.org/officeDocument/2006/bibliography"/>
  </ds:schemaRefs>
</ds:datastoreItem>
</file>

<file path=customXml/itemProps3.xml><?xml version="1.0" encoding="utf-8"?>
<ds:datastoreItem xmlns:ds="http://schemas.openxmlformats.org/officeDocument/2006/customXml" ds:itemID="{3145DA87-F3B6-470C-9F42-E5C97CA0B26D}">
  <ds:schemaRefs>
    <ds:schemaRef ds:uri="http://schemas.microsoft.com/office/2006/metadata/properties"/>
    <ds:schemaRef ds:uri="http://schemas.microsoft.com/office/infopath/2007/PartnerControls"/>
    <ds:schemaRef ds:uri="8b876995-a5fa-437f-aadf-8487c069d417"/>
    <ds:schemaRef ds:uri="c09f2926-cc0d-4a38-bdad-e10ebbc19597"/>
  </ds:schemaRefs>
</ds:datastoreItem>
</file>

<file path=customXml/itemProps4.xml><?xml version="1.0" encoding="utf-8"?>
<ds:datastoreItem xmlns:ds="http://schemas.openxmlformats.org/officeDocument/2006/customXml" ds:itemID="{5CFD37F5-09BB-4CCA-B0A1-818A96940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76995-a5fa-437f-aadf-8487c069d417"/>
    <ds:schemaRef ds:uri="c09f2926-cc0d-4a38-bdad-e10ebbc195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BMP-Template</Template>
  <TotalTime>642</TotalTime>
  <Pages>4</Pages>
  <Words>1335</Words>
  <Characters>7615</Characters>
  <Application>Microsoft Office Word</Application>
  <DocSecurity>0</DocSecurity>
  <Lines>63</Lines>
  <Paragraphs>17</Paragraphs>
  <ScaleCrop>false</ScaleCrop>
  <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Sendejar</dc:creator>
  <cp:keywords/>
  <dc:description/>
  <cp:lastModifiedBy>Stacy Pandey</cp:lastModifiedBy>
  <cp:revision>317</cp:revision>
  <cp:lastPrinted>2019-04-12T20:42:00Z</cp:lastPrinted>
  <dcterms:created xsi:type="dcterms:W3CDTF">2025-04-08T23:13:00Z</dcterms:created>
  <dcterms:modified xsi:type="dcterms:W3CDTF">2026-07-08T16:22:00Z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0x0101000F64A10B912E8C4BA184819496CD3EC2</vt:lpwstr>
  </property>
  <property fmtid="{D5CDD505-2E9C-101B-9397-08002B2CF9AE}" pid="3" name="MediaServiceImageTags">
    <vt:lpwstr/>
  </property>
</Properties>
</file>